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76" w:rsidRDefault="00171676" w:rsidP="00171676">
      <w:pPr>
        <w:jc w:val="center"/>
        <w:rPr>
          <w:b/>
        </w:rPr>
      </w:pPr>
      <w:r w:rsidRPr="00171676">
        <w:rPr>
          <w:b/>
        </w:rPr>
        <w:t>Модуль ШТ- 3(2-3).3: Виконання опорядження стін</w:t>
      </w:r>
      <w:r>
        <w:rPr>
          <w:b/>
        </w:rPr>
        <w:t xml:space="preserve">  </w:t>
      </w:r>
      <w:r w:rsidRPr="00171676">
        <w:rPr>
          <w:b/>
        </w:rPr>
        <w:t>сухою штукатуркою.</w:t>
      </w:r>
    </w:p>
    <w:p w:rsidR="00171676" w:rsidRPr="00171676" w:rsidRDefault="00171676" w:rsidP="00171676">
      <w:pPr>
        <w:jc w:val="center"/>
        <w:rPr>
          <w:b/>
        </w:rPr>
      </w:pPr>
    </w:p>
    <w:p w:rsidR="00F829DB" w:rsidRDefault="00E25A61" w:rsidP="00171676">
      <w:pPr>
        <w:jc w:val="center"/>
        <w:rPr>
          <w:b/>
        </w:rPr>
      </w:pPr>
      <w:r>
        <w:rPr>
          <w:b/>
        </w:rPr>
        <w:t>М</w:t>
      </w:r>
      <w:r>
        <w:rPr>
          <w:b/>
          <w:lang w:val="ru-RU"/>
        </w:rPr>
        <w:t>-</w:t>
      </w:r>
      <w:r w:rsidRPr="00E25A61">
        <w:rPr>
          <w:b/>
        </w:rPr>
        <w:t xml:space="preserve"> ШТ- 3(2-3).3</w:t>
      </w:r>
      <w:r>
        <w:rPr>
          <w:b/>
          <w:lang w:val="ru-RU"/>
        </w:rPr>
        <w:t xml:space="preserve">.2. </w:t>
      </w:r>
      <w:r w:rsidR="00171676" w:rsidRPr="00171676">
        <w:rPr>
          <w:b/>
        </w:rPr>
        <w:t>Тема: Кріплення листів сухої  штукатурки ( ГКЛ)</w:t>
      </w:r>
    </w:p>
    <w:p w:rsidR="00171676" w:rsidRDefault="00171676" w:rsidP="00171676">
      <w:pPr>
        <w:jc w:val="center"/>
        <w:rPr>
          <w:b/>
        </w:rPr>
      </w:pPr>
    </w:p>
    <w:p w:rsidR="00EB635F" w:rsidRPr="00EB635F" w:rsidRDefault="00EB635F" w:rsidP="00712F42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В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залежності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від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proofErr w:type="gram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р</w:t>
      </w:r>
      <w:proofErr w:type="gramEnd"/>
      <w:r w:rsidRPr="00EB635F">
        <w:rPr>
          <w:rFonts w:eastAsia="Times New Roman" w:cs="Times New Roman"/>
          <w:color w:val="222222"/>
          <w:szCs w:val="28"/>
          <w:lang w:val="ru-RU" w:eastAsia="ru-RU"/>
        </w:rPr>
        <w:t>івності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основи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стіни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визначають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види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способи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і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методи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підготовки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поверхонь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основ та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безпосередньо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варіанти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укладання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сухої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штукатурки.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Існують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три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варіанти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безкаркасного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способу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укладання</w:t>
      </w:r>
      <w:proofErr w:type="spellEnd"/>
      <w:r w:rsidR="00554333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="00554333">
        <w:rPr>
          <w:rFonts w:eastAsia="Times New Roman" w:cs="Times New Roman"/>
          <w:color w:val="222222"/>
          <w:szCs w:val="28"/>
          <w:lang w:val="ru-RU" w:eastAsia="ru-RU"/>
        </w:rPr>
        <w:t>сухої</w:t>
      </w:r>
      <w:proofErr w:type="spellEnd"/>
      <w:r w:rsidR="00554333">
        <w:rPr>
          <w:rFonts w:eastAsia="Times New Roman" w:cs="Times New Roman"/>
          <w:color w:val="222222"/>
          <w:szCs w:val="28"/>
          <w:lang w:val="ru-RU" w:eastAsia="ru-RU"/>
        </w:rPr>
        <w:t xml:space="preserve"> штукатурки :</w:t>
      </w:r>
    </w:p>
    <w:p w:rsidR="00EB635F" w:rsidRPr="00EB635F" w:rsidRDefault="00EB635F" w:rsidP="00712F42">
      <w:pPr>
        <w:numPr>
          <w:ilvl w:val="0"/>
          <w:numId w:val="1"/>
        </w:numPr>
        <w:spacing w:before="150" w:after="150"/>
        <w:ind w:left="360" w:firstLine="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варіант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А —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облицювання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плитами з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гіпсокартону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proofErr w:type="gram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р</w:t>
      </w:r>
      <w:proofErr w:type="gramEnd"/>
      <w:r w:rsidRPr="00EB635F">
        <w:rPr>
          <w:rFonts w:eastAsia="Times New Roman" w:cs="Times New Roman"/>
          <w:color w:val="222222"/>
          <w:szCs w:val="28"/>
          <w:lang w:val="ru-RU" w:eastAsia="ru-RU"/>
        </w:rPr>
        <w:t>івних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поверхонь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>;</w:t>
      </w:r>
    </w:p>
    <w:p w:rsidR="00EB635F" w:rsidRPr="00EB635F" w:rsidRDefault="00EB635F" w:rsidP="00712F42">
      <w:pPr>
        <w:numPr>
          <w:ilvl w:val="0"/>
          <w:numId w:val="1"/>
        </w:numPr>
        <w:spacing w:before="150" w:after="150"/>
        <w:ind w:left="360" w:firstLine="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варіант</w:t>
      </w:r>
      <w:proofErr w:type="spellEnd"/>
      <w:proofErr w:type="gram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Б</w:t>
      </w:r>
      <w:proofErr w:type="gram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—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облицювання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плитами з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гіпсокартону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поверхонь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нерівності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яких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не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перевищують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20 мм;</w:t>
      </w:r>
    </w:p>
    <w:p w:rsidR="00EB635F" w:rsidRPr="00EB635F" w:rsidRDefault="00EB635F" w:rsidP="00712F42">
      <w:pPr>
        <w:numPr>
          <w:ilvl w:val="0"/>
          <w:numId w:val="1"/>
        </w:numPr>
        <w:spacing w:before="150" w:after="150"/>
        <w:ind w:left="360" w:firstLine="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варіант</w:t>
      </w:r>
      <w:proofErr w:type="spellEnd"/>
      <w:proofErr w:type="gram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В</w:t>
      </w:r>
      <w:proofErr w:type="gram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—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облицювання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плитами з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гіпсокартону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поверхонь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нерівності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яких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EB635F">
        <w:rPr>
          <w:rFonts w:eastAsia="Times New Roman" w:cs="Times New Roman"/>
          <w:color w:val="222222"/>
          <w:szCs w:val="28"/>
          <w:lang w:val="ru-RU" w:eastAsia="ru-RU"/>
        </w:rPr>
        <w:t>перевищують</w:t>
      </w:r>
      <w:proofErr w:type="spellEnd"/>
      <w:r w:rsidRPr="00EB635F">
        <w:rPr>
          <w:rFonts w:eastAsia="Times New Roman" w:cs="Times New Roman"/>
          <w:color w:val="222222"/>
          <w:szCs w:val="28"/>
          <w:lang w:val="ru-RU" w:eastAsia="ru-RU"/>
        </w:rPr>
        <w:t xml:space="preserve"> 20 мм.</w:t>
      </w:r>
    </w:p>
    <w:p w:rsidR="00171676" w:rsidRPr="00712F42" w:rsidRDefault="005B132A" w:rsidP="00355D46">
      <w:pPr>
        <w:jc w:val="center"/>
        <w:rPr>
          <w:rFonts w:cs="Times New Roman"/>
          <w:szCs w:val="28"/>
          <w:lang w:val="ru-RU"/>
        </w:rPr>
      </w:pPr>
      <w:r w:rsidRPr="00712F42">
        <w:rPr>
          <w:rFonts w:cs="Times New Roman"/>
          <w:b/>
          <w:bCs/>
          <w:color w:val="222222"/>
          <w:szCs w:val="28"/>
          <w:shd w:val="clear" w:color="auto" w:fill="FFFFFF"/>
        </w:rPr>
        <w:t xml:space="preserve">Варіанти улаштування </w:t>
      </w:r>
      <w:proofErr w:type="spellStart"/>
      <w:r w:rsidRPr="00712F42">
        <w:rPr>
          <w:rFonts w:cs="Times New Roman"/>
          <w:b/>
          <w:bCs/>
          <w:color w:val="222222"/>
          <w:szCs w:val="28"/>
          <w:shd w:val="clear" w:color="auto" w:fill="FFFFFF"/>
        </w:rPr>
        <w:t>безкаркасного</w:t>
      </w:r>
      <w:proofErr w:type="spellEnd"/>
      <w:r w:rsidRPr="00712F42">
        <w:rPr>
          <w:rFonts w:cs="Times New Roman"/>
          <w:b/>
          <w:bCs/>
          <w:color w:val="222222"/>
          <w:szCs w:val="28"/>
          <w:shd w:val="clear" w:color="auto" w:fill="FFFFFF"/>
        </w:rPr>
        <w:t xml:space="preserve"> облицювання</w:t>
      </w:r>
    </w:p>
    <w:tbl>
      <w:tblPr>
        <w:tblW w:w="90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3363"/>
        <w:gridCol w:w="1924"/>
        <w:gridCol w:w="2500"/>
      </w:tblGrid>
      <w:tr w:rsidR="00B74E0C" w:rsidRPr="00712F42" w:rsidTr="005B132A">
        <w:tc>
          <w:tcPr>
            <w:tcW w:w="4545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5B132A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355D46">
              <w:rPr>
                <w:rFonts w:eastAsia="Times New Roman" w:cs="Times New Roman"/>
                <w:color w:val="222222"/>
                <w:sz w:val="24"/>
                <w:szCs w:val="24"/>
                <w:u w:val="double"/>
                <w:lang w:val="ru-RU" w:eastAsia="ru-RU"/>
              </w:rPr>
              <w:t>Варіан</w:t>
            </w:r>
            <w:r w:rsidR="00B74E0C"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ти</w:t>
            </w:r>
            <w:proofErr w:type="spellEnd"/>
            <w:r w:rsidR="00B74E0C"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74E0C"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безкаркасного</w:t>
            </w:r>
            <w:proofErr w:type="spellEnd"/>
            <w:r w:rsidR="00B74E0C"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74E0C"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облицювання</w:t>
            </w:r>
            <w:proofErr w:type="spellEnd"/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Стан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поверхні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базової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іни</w:t>
            </w:r>
            <w:proofErr w:type="spellEnd"/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іплення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ГКП</w:t>
            </w:r>
          </w:p>
        </w:tc>
      </w:tr>
      <w:tr w:rsidR="00B74E0C" w:rsidRPr="00712F42" w:rsidTr="005B132A">
        <w:tc>
          <w:tcPr>
            <w:tcW w:w="114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Варіант</w:t>
            </w:r>
            <w:proofErr w:type="spellEnd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28108A">
              <w:rPr>
                <w:rFonts w:eastAsia="Times New Roman" w:cs="Times New Roman"/>
                <w:noProof/>
                <w:color w:val="222222"/>
                <w:sz w:val="24"/>
                <w:szCs w:val="24"/>
                <w:lang w:val="ru-RU" w:eastAsia="ru-RU"/>
              </w:rPr>
              <w:drawing>
                <wp:inline distT="0" distB="0" distL="0" distR="0" wp14:anchorId="238D0F16" wp14:editId="75887D2E">
                  <wp:extent cx="1714500" cy="1314450"/>
                  <wp:effectExtent l="0" t="0" r="0" b="0"/>
                  <wp:docPr id="1" name="Рисунок 1" descr="http://www.znanius.com/uploads/etbook/gipsokarton/lessons/c33l466/tabl_1_6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nanius.com/uploads/etbook/gipsokarton/lessons/c33l466/tabl_1_6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Поверхня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р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іплення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шпаклювальною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сумішшю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Фуген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"</w:t>
            </w:r>
          </w:p>
        </w:tc>
      </w:tr>
      <w:tr w:rsidR="00B74E0C" w:rsidRPr="00712F42" w:rsidTr="005B132A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Варіант</w:t>
            </w:r>
            <w:proofErr w:type="spellEnd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28108A">
              <w:rPr>
                <w:rFonts w:eastAsia="Times New Roman" w:cs="Times New Roman"/>
                <w:noProof/>
                <w:color w:val="222222"/>
                <w:sz w:val="24"/>
                <w:szCs w:val="24"/>
                <w:lang w:val="ru-RU" w:eastAsia="ru-RU"/>
              </w:rPr>
              <w:drawing>
                <wp:inline distT="0" distB="0" distL="0" distR="0" wp14:anchorId="62B7E36B" wp14:editId="439C7429">
                  <wp:extent cx="1714500" cy="1609725"/>
                  <wp:effectExtent l="0" t="0" r="0" b="9525"/>
                  <wp:docPr id="3" name="Рисунок 3" descr="http://www.znanius.com/uploads/etbook/gipsokarton/lessons/c33l466/tabl_1_6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nanius.com/uploads/etbook/gipsokarton/lessons/c33l466/tabl_1_6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Поверхня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нер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івності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до 20 мм</w:t>
            </w:r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іплення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монтажним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клеєм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Перлфікс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"</w:t>
            </w:r>
          </w:p>
        </w:tc>
      </w:tr>
      <w:tr w:rsidR="00B74E0C" w:rsidRPr="00712F42" w:rsidTr="005B132A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Варіант</w:t>
            </w:r>
            <w:proofErr w:type="spellEnd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28108A">
              <w:rPr>
                <w:rFonts w:eastAsia="Times New Roman" w:cs="Times New Roman"/>
                <w:noProof/>
                <w:color w:val="222222"/>
                <w:sz w:val="24"/>
                <w:szCs w:val="24"/>
                <w:lang w:val="ru-RU" w:eastAsia="ru-RU"/>
              </w:rPr>
              <w:drawing>
                <wp:inline distT="0" distB="0" distL="0" distR="0" wp14:anchorId="2A26A18C" wp14:editId="271030A8">
                  <wp:extent cx="1714500" cy="1619250"/>
                  <wp:effectExtent l="0" t="0" r="0" b="0"/>
                  <wp:docPr id="5" name="Рисунок 5" descr="http://www.znanius.com/uploads/etbook/gipsokarton/lessons/c33l466/tabl_1_6_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nanius.com/uploads/etbook/gipsokarton/lessons/c33l466/tabl_1_6_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Поверхня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нер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івності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20 мм</w:t>
            </w:r>
          </w:p>
        </w:tc>
        <w:tc>
          <w:tcPr>
            <w:tcW w:w="25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4E0C" w:rsidRPr="0028108A" w:rsidRDefault="00B74E0C" w:rsidP="00712F42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іплення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смуг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шпаклювальною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сумішшю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Фуген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".</w:t>
            </w:r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іплення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ГКП до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смуг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стіні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монтажним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клеєм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Перлфікс</w:t>
            </w:r>
            <w:proofErr w:type="spellEnd"/>
            <w:r w:rsidRPr="0028108A"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  <w:t>"</w:t>
            </w:r>
          </w:p>
        </w:tc>
      </w:tr>
    </w:tbl>
    <w:p w:rsidR="0028108A" w:rsidRPr="00712F42" w:rsidRDefault="0028108A" w:rsidP="00712F42">
      <w:pPr>
        <w:rPr>
          <w:rFonts w:cs="Times New Roman"/>
          <w:szCs w:val="28"/>
          <w:lang w:val="ru-RU"/>
        </w:rPr>
      </w:pPr>
    </w:p>
    <w:p w:rsidR="00241832" w:rsidRPr="00241832" w:rsidRDefault="00241832" w:rsidP="00355D46">
      <w:pPr>
        <w:shd w:val="clear" w:color="auto" w:fill="FFFFFF"/>
        <w:spacing w:before="120" w:after="120"/>
        <w:jc w:val="center"/>
        <w:textAlignment w:val="baseline"/>
        <w:outlineLvl w:val="2"/>
        <w:rPr>
          <w:rFonts w:eastAsia="Times New Roman" w:cs="Times New Roman"/>
          <w:b/>
          <w:bCs/>
          <w:color w:val="222222"/>
          <w:szCs w:val="28"/>
          <w:lang w:val="ru-RU" w:eastAsia="ru-RU"/>
        </w:rPr>
      </w:pPr>
      <w:proofErr w:type="spellStart"/>
      <w:r w:rsidRPr="00241832">
        <w:rPr>
          <w:rFonts w:eastAsia="Times New Roman" w:cs="Times New Roman"/>
          <w:b/>
          <w:bCs/>
          <w:color w:val="222222"/>
          <w:szCs w:val="28"/>
          <w:lang w:val="ru-RU" w:eastAsia="ru-RU"/>
        </w:rPr>
        <w:t>Укладання</w:t>
      </w:r>
      <w:proofErr w:type="spellEnd"/>
      <w:r w:rsidRPr="00241832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</w:t>
      </w:r>
      <w:proofErr w:type="spellStart"/>
      <w:r w:rsidRPr="00241832">
        <w:rPr>
          <w:rFonts w:eastAsia="Times New Roman" w:cs="Times New Roman"/>
          <w:b/>
          <w:bCs/>
          <w:color w:val="222222"/>
          <w:szCs w:val="28"/>
          <w:lang w:val="ru-RU" w:eastAsia="ru-RU"/>
        </w:rPr>
        <w:t>сухої</w:t>
      </w:r>
      <w:proofErr w:type="spellEnd"/>
      <w:r w:rsidRPr="00241832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штукатурки по </w:t>
      </w:r>
      <w:proofErr w:type="spellStart"/>
      <w:proofErr w:type="gramStart"/>
      <w:r w:rsidRPr="00241832">
        <w:rPr>
          <w:rFonts w:eastAsia="Times New Roman" w:cs="Times New Roman"/>
          <w:b/>
          <w:bCs/>
          <w:color w:val="222222"/>
          <w:szCs w:val="28"/>
          <w:lang w:val="ru-RU" w:eastAsia="ru-RU"/>
        </w:rPr>
        <w:t>р</w:t>
      </w:r>
      <w:proofErr w:type="gramEnd"/>
      <w:r w:rsidRPr="00241832">
        <w:rPr>
          <w:rFonts w:eastAsia="Times New Roman" w:cs="Times New Roman"/>
          <w:b/>
          <w:bCs/>
          <w:color w:val="222222"/>
          <w:szCs w:val="28"/>
          <w:lang w:val="ru-RU" w:eastAsia="ru-RU"/>
        </w:rPr>
        <w:t>івних</w:t>
      </w:r>
      <w:proofErr w:type="spellEnd"/>
      <w:r w:rsidRPr="00241832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основах</w:t>
      </w:r>
    </w:p>
    <w:p w:rsidR="003127D7" w:rsidRPr="00712F42" w:rsidRDefault="00241832" w:rsidP="00355D46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Для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укладання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сухої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штукатурки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комплектної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системи</w:t>
      </w:r>
      <w:proofErr w:type="spellEnd"/>
      <w:proofErr w:type="gram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С</w:t>
      </w:r>
      <w:proofErr w:type="gram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611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фірми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«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Кнауф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» по </w:t>
      </w:r>
      <w:proofErr w:type="spellStart"/>
      <w:proofErr w:type="gram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р</w:t>
      </w:r>
      <w:proofErr w:type="gramEnd"/>
      <w:r w:rsidRPr="00241832">
        <w:rPr>
          <w:rFonts w:eastAsia="Times New Roman" w:cs="Times New Roman"/>
          <w:color w:val="222222"/>
          <w:szCs w:val="28"/>
          <w:lang w:val="ru-RU" w:eastAsia="ru-RU"/>
        </w:rPr>
        <w:t>івних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основах, таких як бетон,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використовують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завтовшки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9,5 мм, 12,5 мм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або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комбіновані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плити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кріплення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яких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здійснюється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за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допомогою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клею «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Кнауф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241832">
        <w:rPr>
          <w:rFonts w:eastAsia="Times New Roman" w:cs="Times New Roman"/>
          <w:color w:val="222222"/>
          <w:szCs w:val="28"/>
          <w:lang w:val="ru-RU" w:eastAsia="ru-RU"/>
        </w:rPr>
        <w:t>Фуген</w:t>
      </w:r>
      <w:proofErr w:type="spellEnd"/>
      <w:r w:rsidRPr="00241832">
        <w:rPr>
          <w:rFonts w:eastAsia="Times New Roman" w:cs="Times New Roman"/>
          <w:color w:val="222222"/>
          <w:szCs w:val="28"/>
          <w:lang w:val="ru-RU" w:eastAsia="ru-RU"/>
        </w:rPr>
        <w:t xml:space="preserve">». </w:t>
      </w:r>
    </w:p>
    <w:p w:rsidR="003127D7" w:rsidRPr="00712F42" w:rsidRDefault="003127D7" w:rsidP="00355D46">
      <w:pPr>
        <w:shd w:val="clear" w:color="auto" w:fill="FFFFFF"/>
        <w:spacing w:before="150" w:after="150"/>
        <w:ind w:firstLine="450"/>
        <w:jc w:val="center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712F42">
        <w:rPr>
          <w:rFonts w:eastAsia="Times New Roman" w:cs="Times New Roman"/>
          <w:color w:val="222222"/>
          <w:szCs w:val="28"/>
          <w:lang w:val="ru-RU" w:eastAsia="ru-RU"/>
        </w:rPr>
        <w:t>Схема (</w:t>
      </w:r>
      <w:proofErr w:type="spellStart"/>
      <w:r w:rsidRPr="00712F42">
        <w:rPr>
          <w:rFonts w:eastAsia="Times New Roman" w:cs="Times New Roman"/>
          <w:color w:val="222222"/>
          <w:szCs w:val="28"/>
          <w:lang w:val="ru-RU" w:eastAsia="ru-RU"/>
        </w:rPr>
        <w:t>вертикальний</w:t>
      </w:r>
      <w:proofErr w:type="spellEnd"/>
      <w:r w:rsidRPr="00712F4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712F42">
        <w:rPr>
          <w:rFonts w:eastAsia="Times New Roman" w:cs="Times New Roman"/>
          <w:color w:val="222222"/>
          <w:szCs w:val="28"/>
          <w:lang w:val="ru-RU" w:eastAsia="ru-RU"/>
        </w:rPr>
        <w:t>переріз</w:t>
      </w:r>
      <w:proofErr w:type="spellEnd"/>
      <w:r w:rsidRPr="00712F42">
        <w:rPr>
          <w:rFonts w:eastAsia="Times New Roman" w:cs="Times New Roman"/>
          <w:color w:val="222222"/>
          <w:szCs w:val="28"/>
          <w:lang w:val="ru-RU" w:eastAsia="ru-RU"/>
        </w:rPr>
        <w:t xml:space="preserve">) </w:t>
      </w:r>
      <w:proofErr w:type="spellStart"/>
      <w:r w:rsidRPr="00712F42">
        <w:rPr>
          <w:rFonts w:eastAsia="Times New Roman" w:cs="Times New Roman"/>
          <w:color w:val="222222"/>
          <w:szCs w:val="28"/>
          <w:lang w:val="ru-RU" w:eastAsia="ru-RU"/>
        </w:rPr>
        <w:t>укладання</w:t>
      </w:r>
      <w:proofErr w:type="spellEnd"/>
      <w:r w:rsidRPr="00712F42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712F42">
        <w:rPr>
          <w:rFonts w:eastAsia="Times New Roman" w:cs="Times New Roman"/>
          <w:color w:val="222222"/>
          <w:szCs w:val="28"/>
          <w:lang w:val="ru-RU" w:eastAsia="ru-RU"/>
        </w:rPr>
        <w:t>сухої</w:t>
      </w:r>
      <w:proofErr w:type="spellEnd"/>
      <w:r w:rsidRPr="00712F42">
        <w:rPr>
          <w:rFonts w:eastAsia="Times New Roman" w:cs="Times New Roman"/>
          <w:color w:val="222222"/>
          <w:szCs w:val="28"/>
          <w:lang w:val="ru-RU" w:eastAsia="ru-RU"/>
        </w:rPr>
        <w:t xml:space="preserve"> штукатурки по </w:t>
      </w:r>
      <w:proofErr w:type="spellStart"/>
      <w:proofErr w:type="gramStart"/>
      <w:r w:rsidRPr="00712F42">
        <w:rPr>
          <w:rFonts w:eastAsia="Times New Roman" w:cs="Times New Roman"/>
          <w:color w:val="222222"/>
          <w:szCs w:val="28"/>
          <w:lang w:val="ru-RU" w:eastAsia="ru-RU"/>
        </w:rPr>
        <w:t>р</w:t>
      </w:r>
      <w:proofErr w:type="gramEnd"/>
      <w:r w:rsidRPr="00712F42">
        <w:rPr>
          <w:rFonts w:eastAsia="Times New Roman" w:cs="Times New Roman"/>
          <w:color w:val="222222"/>
          <w:szCs w:val="28"/>
          <w:lang w:val="ru-RU" w:eastAsia="ru-RU"/>
        </w:rPr>
        <w:t>івних</w:t>
      </w:r>
      <w:proofErr w:type="spellEnd"/>
      <w:r w:rsidRPr="00712F42">
        <w:rPr>
          <w:rFonts w:eastAsia="Times New Roman" w:cs="Times New Roman"/>
          <w:color w:val="222222"/>
          <w:szCs w:val="28"/>
          <w:lang w:val="ru-RU" w:eastAsia="ru-RU"/>
        </w:rPr>
        <w:t xml:space="preserve"> основах </w:t>
      </w:r>
      <w:proofErr w:type="spellStart"/>
      <w:r w:rsidRPr="00712F42">
        <w:rPr>
          <w:rFonts w:eastAsia="Times New Roman" w:cs="Times New Roman"/>
          <w:color w:val="222222"/>
          <w:szCs w:val="28"/>
          <w:lang w:val="ru-RU" w:eastAsia="ru-RU"/>
        </w:rPr>
        <w:t>системи</w:t>
      </w:r>
      <w:proofErr w:type="spellEnd"/>
      <w:r w:rsidRPr="00712F42">
        <w:rPr>
          <w:rFonts w:eastAsia="Times New Roman" w:cs="Times New Roman"/>
          <w:color w:val="222222"/>
          <w:szCs w:val="28"/>
          <w:lang w:val="ru-RU" w:eastAsia="ru-RU"/>
        </w:rPr>
        <w:t>:</w:t>
      </w:r>
    </w:p>
    <w:p w:rsidR="003127D7" w:rsidRPr="00241832" w:rsidRDefault="003127D7" w:rsidP="00355D46">
      <w:pPr>
        <w:shd w:val="clear" w:color="auto" w:fill="FFFFFF"/>
        <w:spacing w:before="150" w:after="150"/>
        <w:ind w:firstLine="450"/>
        <w:jc w:val="center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712F42">
        <w:rPr>
          <w:rFonts w:eastAsia="Times New Roman" w:cs="Times New Roman"/>
          <w:color w:val="222222"/>
          <w:szCs w:val="28"/>
          <w:lang w:val="ru-RU" w:eastAsia="ru-RU"/>
        </w:rPr>
        <w:t>1 — клей-</w:t>
      </w:r>
      <w:proofErr w:type="spellStart"/>
      <w:r w:rsidRPr="00712F42">
        <w:rPr>
          <w:rFonts w:eastAsia="Times New Roman" w:cs="Times New Roman"/>
          <w:color w:val="222222"/>
          <w:szCs w:val="28"/>
          <w:lang w:val="ru-RU" w:eastAsia="ru-RU"/>
        </w:rPr>
        <w:t>шпаклівка</w:t>
      </w:r>
      <w:proofErr w:type="spellEnd"/>
      <w:r w:rsidRPr="00712F42">
        <w:rPr>
          <w:rFonts w:eastAsia="Times New Roman" w:cs="Times New Roman"/>
          <w:color w:val="222222"/>
          <w:szCs w:val="28"/>
          <w:lang w:val="ru-RU" w:eastAsia="ru-RU"/>
        </w:rPr>
        <w:t xml:space="preserve"> «</w:t>
      </w:r>
      <w:proofErr w:type="spellStart"/>
      <w:r w:rsidRPr="00712F42">
        <w:rPr>
          <w:rFonts w:eastAsia="Times New Roman" w:cs="Times New Roman"/>
          <w:color w:val="222222"/>
          <w:szCs w:val="28"/>
          <w:lang w:val="ru-RU" w:eastAsia="ru-RU"/>
        </w:rPr>
        <w:t>Фуген</w:t>
      </w:r>
      <w:proofErr w:type="spellEnd"/>
      <w:r w:rsidRPr="00712F42">
        <w:rPr>
          <w:rFonts w:eastAsia="Times New Roman" w:cs="Times New Roman"/>
          <w:color w:val="222222"/>
          <w:szCs w:val="28"/>
          <w:lang w:val="ru-RU" w:eastAsia="ru-RU"/>
        </w:rPr>
        <w:t>»; 2 — ГКП</w:t>
      </w:r>
    </w:p>
    <w:p w:rsidR="00171676" w:rsidRPr="00712F42" w:rsidRDefault="00924F07" w:rsidP="00355D46">
      <w:pPr>
        <w:jc w:val="center"/>
        <w:rPr>
          <w:rFonts w:cs="Times New Roman"/>
          <w:b/>
          <w:szCs w:val="28"/>
          <w:lang w:val="ru-RU"/>
        </w:rPr>
      </w:pPr>
      <w:r w:rsidRPr="00712F42">
        <w:rPr>
          <w:rFonts w:cs="Times New Roman"/>
          <w:noProof/>
          <w:szCs w:val="28"/>
          <w:lang w:val="ru-RU" w:eastAsia="ru-RU"/>
        </w:rPr>
        <w:drawing>
          <wp:inline distT="0" distB="0" distL="0" distR="0" wp14:anchorId="3E1A11CB" wp14:editId="09295CC9">
            <wp:extent cx="2428875" cy="2809875"/>
            <wp:effectExtent l="0" t="0" r="9525" b="0"/>
            <wp:docPr id="7" name="Рисунок 7" descr="http://www.znanius.com/uploads/etbook/gipsokarton/lessons/c33l466/Ris_1_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nanius.com/uploads/etbook/gipsokarton/lessons/c33l466/Ris_1_6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F7" w:rsidRPr="00712F42" w:rsidRDefault="002B6AF7" w:rsidP="00355D46">
      <w:pPr>
        <w:ind w:firstLine="708"/>
        <w:rPr>
          <w:rFonts w:cs="Times New Roman"/>
          <w:b/>
          <w:szCs w:val="28"/>
          <w:lang w:val="ru-RU"/>
        </w:rPr>
      </w:pPr>
      <w:r w:rsidRPr="00712F42">
        <w:rPr>
          <w:rFonts w:cs="Times New Roman"/>
          <w:color w:val="222222"/>
          <w:szCs w:val="28"/>
          <w:shd w:val="clear" w:color="auto" w:fill="FFFFFF"/>
        </w:rPr>
        <w:t>При товщині ГКП 9,5 мм клейову суміш наносять зубчатою кельмою чотирма тонкими смугами по периметру і посередині або суцільним тонким шаром на тильну сторону плити, укладеної лицьовим боком униз на очищену поверхню підлоги, переносного робочого столу або на будь-яку підставку</w:t>
      </w:r>
      <w:r w:rsidR="00C2290C">
        <w:rPr>
          <w:rFonts w:cs="Times New Roman"/>
          <w:color w:val="222222"/>
          <w:szCs w:val="28"/>
          <w:shd w:val="clear" w:color="auto" w:fill="FFFFFF"/>
        </w:rPr>
        <w:t>.</w:t>
      </w:r>
    </w:p>
    <w:p w:rsidR="00924F07" w:rsidRPr="00712F42" w:rsidRDefault="00924F07" w:rsidP="00712F42">
      <w:pPr>
        <w:rPr>
          <w:rFonts w:cs="Times New Roman"/>
          <w:b/>
          <w:szCs w:val="28"/>
          <w:lang w:val="ru-RU"/>
        </w:rPr>
      </w:pPr>
    </w:p>
    <w:p w:rsidR="00924F07" w:rsidRDefault="00A22928" w:rsidP="00355D46">
      <w:pPr>
        <w:jc w:val="center"/>
        <w:rPr>
          <w:rFonts w:cs="Times New Roman"/>
          <w:color w:val="222222"/>
          <w:szCs w:val="28"/>
          <w:shd w:val="clear" w:color="auto" w:fill="FFFFFF"/>
        </w:rPr>
      </w:pPr>
      <w:r w:rsidRPr="00712F42">
        <w:rPr>
          <w:rFonts w:cs="Times New Roman"/>
          <w:color w:val="222222"/>
          <w:szCs w:val="28"/>
          <w:shd w:val="clear" w:color="auto" w:fill="FFFFFF"/>
        </w:rPr>
        <w:t>Нанесення на тильний бік ГКП шпаклівки «</w:t>
      </w:r>
      <w:proofErr w:type="spellStart"/>
      <w:r w:rsidRPr="00712F42">
        <w:rPr>
          <w:rFonts w:cs="Times New Roman"/>
          <w:color w:val="222222"/>
          <w:szCs w:val="28"/>
          <w:shd w:val="clear" w:color="auto" w:fill="FFFFFF"/>
        </w:rPr>
        <w:t>Фуген</w:t>
      </w:r>
      <w:proofErr w:type="spellEnd"/>
      <w:r w:rsidRPr="00712F42">
        <w:rPr>
          <w:rFonts w:cs="Times New Roman"/>
          <w:color w:val="222222"/>
          <w:szCs w:val="28"/>
          <w:shd w:val="clear" w:color="auto" w:fill="FFFFFF"/>
        </w:rPr>
        <w:t>» зубчастим калібрувальним шпателем</w:t>
      </w:r>
      <w:r w:rsidR="00355D46">
        <w:rPr>
          <w:rFonts w:cs="Times New Roman"/>
          <w:color w:val="222222"/>
          <w:szCs w:val="28"/>
          <w:shd w:val="clear" w:color="auto" w:fill="FFFFFF"/>
        </w:rPr>
        <w:t>:</w:t>
      </w:r>
    </w:p>
    <w:p w:rsidR="00C2290C" w:rsidRPr="00712F42" w:rsidRDefault="00C2290C" w:rsidP="00355D46">
      <w:pPr>
        <w:jc w:val="center"/>
        <w:rPr>
          <w:rFonts w:cs="Times New Roman"/>
          <w:color w:val="222222"/>
          <w:szCs w:val="28"/>
          <w:shd w:val="clear" w:color="auto" w:fill="FFFFFF"/>
        </w:rPr>
      </w:pPr>
    </w:p>
    <w:p w:rsidR="00130CC5" w:rsidRPr="00712F42" w:rsidRDefault="00130CC5" w:rsidP="00355D46">
      <w:pPr>
        <w:jc w:val="center"/>
        <w:rPr>
          <w:rFonts w:cs="Times New Roman"/>
          <w:b/>
          <w:szCs w:val="28"/>
          <w:lang w:val="ru-RU"/>
        </w:rPr>
      </w:pPr>
      <w:r w:rsidRPr="00712F42">
        <w:rPr>
          <w:rFonts w:cs="Times New Roman"/>
          <w:noProof/>
          <w:szCs w:val="28"/>
          <w:lang w:val="ru-RU" w:eastAsia="ru-RU"/>
        </w:rPr>
        <w:drawing>
          <wp:inline distT="0" distB="0" distL="0" distR="0" wp14:anchorId="12D93BCD" wp14:editId="32D7E477">
            <wp:extent cx="3486150" cy="2152650"/>
            <wp:effectExtent l="0" t="0" r="0" b="0"/>
            <wp:docPr id="8" name="Рисунок 8" descr="http://www.znanius.com/uploads/etbook/gipsokarton/lessons/c33l466/Ris_1_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nanius.com/uploads/etbook/gipsokarton/lessons/c33l466/Ris_1_6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C5" w:rsidRPr="00712F42" w:rsidRDefault="00130CC5" w:rsidP="00712F42">
      <w:pPr>
        <w:rPr>
          <w:rFonts w:cs="Times New Roman"/>
          <w:b/>
          <w:szCs w:val="28"/>
          <w:lang w:val="ru-RU"/>
        </w:rPr>
      </w:pPr>
    </w:p>
    <w:p w:rsidR="008F6640" w:rsidRDefault="008F6640" w:rsidP="00712F42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8F6640">
        <w:rPr>
          <w:rFonts w:eastAsia="Times New Roman" w:cs="Times New Roman"/>
          <w:color w:val="222222"/>
          <w:szCs w:val="28"/>
          <w:lang w:val="ru-RU" w:eastAsia="ru-RU"/>
        </w:rPr>
        <w:lastRenderedPageBreak/>
        <w:t xml:space="preserve">Для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інших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плит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достатньо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нанесення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трьох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смуг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. </w:t>
      </w:r>
      <w:proofErr w:type="spellStart"/>
      <w:proofErr w:type="gram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</w:t>
      </w:r>
      <w:proofErr w:type="gramEnd"/>
      <w:r w:rsidRPr="008F6640">
        <w:rPr>
          <w:rFonts w:eastAsia="Times New Roman" w:cs="Times New Roman"/>
          <w:color w:val="222222"/>
          <w:szCs w:val="28"/>
          <w:lang w:val="ru-RU" w:eastAsia="ru-RU"/>
        </w:rPr>
        <w:t>ісля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нанесення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шпаклівки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піднімається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робітниками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встановлюється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на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підкладки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укладені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під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стінку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, для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утворення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10—20 мм зазору з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підлогою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притискається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до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стіни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і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вирівнюється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за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допомогою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виска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або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рівня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. </w:t>
      </w:r>
      <w:proofErr w:type="spellStart"/>
      <w:proofErr w:type="gram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</w:t>
      </w:r>
      <w:proofErr w:type="gramEnd"/>
      <w:r w:rsidRPr="008F6640">
        <w:rPr>
          <w:rFonts w:eastAsia="Times New Roman" w:cs="Times New Roman"/>
          <w:color w:val="222222"/>
          <w:szCs w:val="28"/>
          <w:lang w:val="ru-RU" w:eastAsia="ru-RU"/>
        </w:rPr>
        <w:t>ідкладки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видаляються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з-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під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лише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після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затвердіння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клею.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Зазвичай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можна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вирівнювати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до того моменту, доки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розчинна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суміші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не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почне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тужавіти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.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Гіпсокатонні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плити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слід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установлювати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впритул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одна </w:t>
      </w:r>
      <w:proofErr w:type="gram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до</w:t>
      </w:r>
      <w:proofErr w:type="gram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proofErr w:type="gram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одно</w:t>
      </w:r>
      <w:proofErr w:type="gramEnd"/>
      <w:r w:rsidRPr="008F6640">
        <w:rPr>
          <w:rFonts w:eastAsia="Times New Roman" w:cs="Times New Roman"/>
          <w:color w:val="222222"/>
          <w:szCs w:val="28"/>
          <w:lang w:val="ru-RU" w:eastAsia="ru-RU"/>
        </w:rPr>
        <w:t>ї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. В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ході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робіт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слід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намагатися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встановлювати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поспіль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не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менше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двох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, а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краще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трьох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ГКП на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розчині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з одного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замісу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.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Правильність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установлення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цих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рекомендується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вивіряти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одночасно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>.</w:t>
      </w:r>
    </w:p>
    <w:p w:rsidR="00402051" w:rsidRPr="008F6640" w:rsidRDefault="00402051" w:rsidP="00712F42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</w:p>
    <w:p w:rsidR="00BA3E38" w:rsidRDefault="008F6640" w:rsidP="00721F84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bCs/>
          <w:color w:val="222222"/>
          <w:szCs w:val="28"/>
          <w:lang w:val="ru-RU" w:eastAsia="ru-RU"/>
        </w:rPr>
      </w:pPr>
      <w:proofErr w:type="spellStart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>Укладання</w:t>
      </w:r>
      <w:proofErr w:type="spellEnd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>сухої</w:t>
      </w:r>
      <w:proofErr w:type="spellEnd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штукатурки по </w:t>
      </w:r>
      <w:proofErr w:type="spellStart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>нерівних</w:t>
      </w:r>
      <w:proofErr w:type="spellEnd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</w:t>
      </w:r>
      <w:proofErr w:type="gramStart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>основах</w:t>
      </w:r>
      <w:proofErr w:type="gramEnd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</w:t>
      </w:r>
    </w:p>
    <w:p w:rsidR="008F6640" w:rsidRDefault="008F6640" w:rsidP="00721F84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bCs/>
          <w:color w:val="222222"/>
          <w:szCs w:val="28"/>
          <w:lang w:val="ru-RU" w:eastAsia="ru-RU"/>
        </w:rPr>
      </w:pPr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(з </w:t>
      </w:r>
      <w:proofErr w:type="spellStart"/>
      <w:proofErr w:type="gramStart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>нерівностями</w:t>
      </w:r>
      <w:proofErr w:type="spellEnd"/>
      <w:proofErr w:type="gramEnd"/>
      <w:r w:rsidRPr="008F6640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до 20 мм)</w:t>
      </w:r>
    </w:p>
    <w:p w:rsidR="00402051" w:rsidRPr="008F6640" w:rsidRDefault="00402051" w:rsidP="00721F84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bCs/>
          <w:color w:val="222222"/>
          <w:szCs w:val="28"/>
          <w:lang w:val="ru-RU" w:eastAsia="ru-RU"/>
        </w:rPr>
      </w:pPr>
    </w:p>
    <w:p w:rsidR="008F6640" w:rsidRPr="00712F42" w:rsidRDefault="008F6640" w:rsidP="00712F42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Приклеювання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або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комбінованих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заводського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виготовлення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до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нерівних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поверхонь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proofErr w:type="gram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ст</w:t>
      </w:r>
      <w:proofErr w:type="gramEnd"/>
      <w:r w:rsidRPr="008F6640">
        <w:rPr>
          <w:rFonts w:eastAsia="Times New Roman" w:cs="Times New Roman"/>
          <w:color w:val="222222"/>
          <w:szCs w:val="28"/>
          <w:lang w:val="ru-RU" w:eastAsia="ru-RU"/>
        </w:rPr>
        <w:t>ін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(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нерівності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до 20 мм),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зведених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з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цегли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різних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стінових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блоків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або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змішаної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кладки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потребує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нанесення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більш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товстого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шару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гіпсового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клею. Для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цього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використовують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гіпсовий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клей «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Перлфікс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»,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який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кельмою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наносять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по периметру і по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середині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купками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через 30—35 см.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Уздовж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поздовжніх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кромок та краю ГКП, з боку </w:t>
      </w:r>
      <w:proofErr w:type="spellStart"/>
      <w:proofErr w:type="gram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п</w:t>
      </w:r>
      <w:proofErr w:type="gramEnd"/>
      <w:r w:rsidRPr="008F6640">
        <w:rPr>
          <w:rFonts w:eastAsia="Times New Roman" w:cs="Times New Roman"/>
          <w:color w:val="222222"/>
          <w:szCs w:val="28"/>
          <w:lang w:val="ru-RU" w:eastAsia="ru-RU"/>
        </w:rPr>
        <w:t>ідлоги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клейові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купки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наносять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близько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або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майже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впритул</w:t>
      </w:r>
      <w:proofErr w:type="spellEnd"/>
      <w:r w:rsidRPr="008F6640">
        <w:rPr>
          <w:rFonts w:eastAsia="Times New Roman" w:cs="Times New Roman"/>
          <w:color w:val="222222"/>
          <w:szCs w:val="28"/>
          <w:lang w:val="ru-RU" w:eastAsia="ru-RU"/>
        </w:rPr>
        <w:t xml:space="preserve"> одна до </w:t>
      </w:r>
      <w:proofErr w:type="spellStart"/>
      <w:r w:rsidRPr="008F6640">
        <w:rPr>
          <w:rFonts w:eastAsia="Times New Roman" w:cs="Times New Roman"/>
          <w:color w:val="222222"/>
          <w:szCs w:val="28"/>
          <w:lang w:val="ru-RU" w:eastAsia="ru-RU"/>
        </w:rPr>
        <w:t>одно</w:t>
      </w:r>
      <w:r w:rsidR="00AF2B31" w:rsidRPr="00712F42">
        <w:rPr>
          <w:rFonts w:eastAsia="Times New Roman" w:cs="Times New Roman"/>
          <w:color w:val="222222"/>
          <w:szCs w:val="28"/>
          <w:lang w:val="ru-RU" w:eastAsia="ru-RU"/>
        </w:rPr>
        <w:t>ї</w:t>
      </w:r>
      <w:proofErr w:type="spellEnd"/>
      <w:r w:rsidR="00AF2B31" w:rsidRPr="00712F42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="00AF2B31" w:rsidRPr="00712F42">
        <w:rPr>
          <w:rFonts w:eastAsia="Times New Roman" w:cs="Times New Roman"/>
          <w:color w:val="222222"/>
          <w:szCs w:val="28"/>
          <w:lang w:val="ru-RU" w:eastAsia="ru-RU"/>
        </w:rPr>
        <w:t>заввишки</w:t>
      </w:r>
      <w:proofErr w:type="spellEnd"/>
      <w:r w:rsidR="00AF2B31" w:rsidRPr="00712F42">
        <w:rPr>
          <w:rFonts w:eastAsia="Times New Roman" w:cs="Times New Roman"/>
          <w:color w:val="222222"/>
          <w:szCs w:val="28"/>
          <w:lang w:val="ru-RU" w:eastAsia="ru-RU"/>
        </w:rPr>
        <w:t xml:space="preserve"> 3—4 см</w:t>
      </w:r>
      <w:r w:rsidR="00EB7845">
        <w:rPr>
          <w:rFonts w:eastAsia="Times New Roman" w:cs="Times New Roman"/>
          <w:color w:val="222222"/>
          <w:szCs w:val="28"/>
          <w:lang w:val="ru-RU" w:eastAsia="ru-RU"/>
        </w:rPr>
        <w:t>.</w:t>
      </w:r>
    </w:p>
    <w:p w:rsidR="006C743C" w:rsidRPr="008F6640" w:rsidRDefault="006C743C" w:rsidP="00EB7845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712F42">
        <w:rPr>
          <w:rFonts w:cs="Times New Roman"/>
          <w:noProof/>
          <w:szCs w:val="28"/>
          <w:lang w:val="ru-RU" w:eastAsia="ru-RU"/>
        </w:rPr>
        <w:drawing>
          <wp:inline distT="0" distB="0" distL="0" distR="0" wp14:anchorId="3A4251EB" wp14:editId="1D4D7825">
            <wp:extent cx="5715000" cy="2505075"/>
            <wp:effectExtent l="0" t="0" r="0" b="9525"/>
            <wp:docPr id="11" name="Рисунок 11" descr="http://www.znanius.com/uploads/etbook/gipsokarton/lessons/c33l466/Ris_1_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nanius.com/uploads/etbook/gipsokarton/lessons/c33l466/Ris_1_6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C5" w:rsidRDefault="00127B4F" w:rsidP="00EB7845">
      <w:pPr>
        <w:ind w:firstLine="450"/>
        <w:rPr>
          <w:rFonts w:cs="Times New Roman"/>
          <w:color w:val="222222"/>
          <w:szCs w:val="28"/>
          <w:shd w:val="clear" w:color="auto" w:fill="FFFFFF"/>
        </w:rPr>
      </w:pPr>
      <w:r w:rsidRPr="00712F42">
        <w:rPr>
          <w:rFonts w:cs="Times New Roman"/>
          <w:color w:val="222222"/>
          <w:szCs w:val="28"/>
          <w:shd w:val="clear" w:color="auto" w:fill="FFFFFF"/>
        </w:rPr>
        <w:t>Після нанесення на тильну сторону ГКП клею «</w:t>
      </w:r>
      <w:proofErr w:type="spellStart"/>
      <w:r w:rsidRPr="00712F42">
        <w:rPr>
          <w:rFonts w:cs="Times New Roman"/>
          <w:color w:val="222222"/>
          <w:szCs w:val="28"/>
          <w:shd w:val="clear" w:color="auto" w:fill="FFFFFF"/>
        </w:rPr>
        <w:t>Перлфікс</w:t>
      </w:r>
      <w:proofErr w:type="spellEnd"/>
      <w:r w:rsidRPr="00712F42">
        <w:rPr>
          <w:rFonts w:cs="Times New Roman"/>
          <w:color w:val="222222"/>
          <w:szCs w:val="28"/>
          <w:shd w:val="clear" w:color="auto" w:fill="FFFFFF"/>
        </w:rPr>
        <w:t>» плиту піднімають та притискують до стіни. Також для цієї операції зручно скористатися пристроєм для монтажу ГКП до стіни (опора монтажна) (рис. 1.6.5), яка є важелем з фіксатором, служить для утримання ГКП у вертикальному положенні під час тужавіння гіпсового клею.</w:t>
      </w:r>
    </w:p>
    <w:p w:rsidR="00402051" w:rsidRDefault="00402051" w:rsidP="00EB7845">
      <w:pPr>
        <w:ind w:firstLine="450"/>
        <w:rPr>
          <w:rFonts w:cs="Times New Roman"/>
          <w:color w:val="222222"/>
          <w:szCs w:val="28"/>
          <w:shd w:val="clear" w:color="auto" w:fill="FFFFFF"/>
        </w:rPr>
      </w:pPr>
    </w:p>
    <w:p w:rsidR="00402051" w:rsidRDefault="00402051" w:rsidP="00EB7845">
      <w:pPr>
        <w:ind w:firstLine="450"/>
        <w:rPr>
          <w:rFonts w:cs="Times New Roman"/>
          <w:color w:val="222222"/>
          <w:szCs w:val="28"/>
          <w:shd w:val="clear" w:color="auto" w:fill="FFFFFF"/>
        </w:rPr>
      </w:pPr>
    </w:p>
    <w:p w:rsidR="00402051" w:rsidRDefault="00402051" w:rsidP="00EB7845">
      <w:pPr>
        <w:ind w:firstLine="450"/>
        <w:rPr>
          <w:rFonts w:cs="Times New Roman"/>
          <w:color w:val="222222"/>
          <w:szCs w:val="28"/>
          <w:shd w:val="clear" w:color="auto" w:fill="FFFFFF"/>
        </w:rPr>
      </w:pPr>
    </w:p>
    <w:p w:rsidR="00402051" w:rsidRPr="00712F42" w:rsidRDefault="00402051" w:rsidP="00EB7845">
      <w:pPr>
        <w:ind w:firstLine="450"/>
        <w:rPr>
          <w:rFonts w:cs="Times New Roman"/>
          <w:color w:val="222222"/>
          <w:szCs w:val="28"/>
          <w:shd w:val="clear" w:color="auto" w:fill="FFFFFF"/>
        </w:rPr>
      </w:pPr>
    </w:p>
    <w:p w:rsidR="00350517" w:rsidRPr="00212772" w:rsidRDefault="00350517" w:rsidP="00212772">
      <w:pPr>
        <w:pStyle w:val="a10"/>
        <w:shd w:val="clear" w:color="auto" w:fill="FFFFFF"/>
        <w:spacing w:before="150" w:beforeAutospacing="0" w:after="150" w:afterAutospacing="0"/>
        <w:jc w:val="center"/>
        <w:textAlignment w:val="baseline"/>
        <w:rPr>
          <w:b/>
          <w:color w:val="222222"/>
          <w:sz w:val="28"/>
          <w:szCs w:val="28"/>
          <w:lang w:val="uk-UA"/>
        </w:rPr>
      </w:pPr>
      <w:proofErr w:type="spellStart"/>
      <w:r w:rsidRPr="00212772">
        <w:rPr>
          <w:b/>
          <w:color w:val="222222"/>
          <w:sz w:val="28"/>
          <w:szCs w:val="28"/>
        </w:rPr>
        <w:lastRenderedPageBreak/>
        <w:t>Вирівнювання</w:t>
      </w:r>
      <w:proofErr w:type="spellEnd"/>
      <w:r w:rsidRPr="00212772">
        <w:rPr>
          <w:b/>
          <w:color w:val="222222"/>
          <w:sz w:val="28"/>
          <w:szCs w:val="28"/>
        </w:rPr>
        <w:t xml:space="preserve"> </w:t>
      </w:r>
      <w:proofErr w:type="spellStart"/>
      <w:r w:rsidRPr="00212772">
        <w:rPr>
          <w:b/>
          <w:color w:val="222222"/>
          <w:sz w:val="28"/>
          <w:szCs w:val="28"/>
        </w:rPr>
        <w:t>змонтованих</w:t>
      </w:r>
      <w:proofErr w:type="spellEnd"/>
      <w:r w:rsidRPr="00212772">
        <w:rPr>
          <w:b/>
          <w:color w:val="222222"/>
          <w:sz w:val="28"/>
          <w:szCs w:val="28"/>
        </w:rPr>
        <w:t xml:space="preserve"> </w:t>
      </w:r>
      <w:proofErr w:type="spellStart"/>
      <w:r w:rsidRPr="00212772">
        <w:rPr>
          <w:b/>
          <w:color w:val="222222"/>
          <w:sz w:val="28"/>
          <w:szCs w:val="28"/>
        </w:rPr>
        <w:t>гіпсокартонних</w:t>
      </w:r>
      <w:proofErr w:type="spellEnd"/>
      <w:r w:rsidRPr="00212772">
        <w:rPr>
          <w:b/>
          <w:color w:val="222222"/>
          <w:sz w:val="28"/>
          <w:szCs w:val="28"/>
        </w:rPr>
        <w:t xml:space="preserve"> плит за </w:t>
      </w:r>
      <w:proofErr w:type="spellStart"/>
      <w:r w:rsidRPr="00212772">
        <w:rPr>
          <w:b/>
          <w:color w:val="222222"/>
          <w:sz w:val="28"/>
          <w:szCs w:val="28"/>
        </w:rPr>
        <w:t>допомогою</w:t>
      </w:r>
      <w:proofErr w:type="spellEnd"/>
      <w:r w:rsidRPr="00212772">
        <w:rPr>
          <w:b/>
          <w:color w:val="222222"/>
          <w:sz w:val="28"/>
          <w:szCs w:val="28"/>
        </w:rPr>
        <w:t xml:space="preserve"> </w:t>
      </w:r>
      <w:proofErr w:type="spellStart"/>
      <w:proofErr w:type="gramStart"/>
      <w:r w:rsidRPr="00212772">
        <w:rPr>
          <w:b/>
          <w:color w:val="222222"/>
          <w:sz w:val="28"/>
          <w:szCs w:val="28"/>
        </w:rPr>
        <w:t>р</w:t>
      </w:r>
      <w:proofErr w:type="gramEnd"/>
      <w:r w:rsidRPr="00212772">
        <w:rPr>
          <w:b/>
          <w:color w:val="222222"/>
          <w:sz w:val="28"/>
          <w:szCs w:val="28"/>
        </w:rPr>
        <w:t>івня</w:t>
      </w:r>
      <w:proofErr w:type="spellEnd"/>
      <w:r w:rsidR="00B72C6D" w:rsidRPr="00212772">
        <w:rPr>
          <w:b/>
          <w:color w:val="222222"/>
          <w:sz w:val="28"/>
          <w:szCs w:val="28"/>
          <w:lang w:val="uk-UA"/>
        </w:rPr>
        <w:t>.</w:t>
      </w:r>
    </w:p>
    <w:p w:rsidR="00350517" w:rsidRPr="00712F42" w:rsidRDefault="00B72C6D" w:rsidP="00212772">
      <w:pPr>
        <w:jc w:val="center"/>
        <w:rPr>
          <w:rFonts w:cs="Times New Roman"/>
          <w:color w:val="222222"/>
          <w:szCs w:val="28"/>
          <w:shd w:val="clear" w:color="auto" w:fill="FFFFFF"/>
        </w:rPr>
      </w:pPr>
      <w:r w:rsidRPr="00712F42">
        <w:rPr>
          <w:rFonts w:cs="Times New Roman"/>
          <w:color w:val="222222"/>
          <w:szCs w:val="28"/>
          <w:shd w:val="clear" w:color="auto" w:fill="FFFFFF"/>
        </w:rPr>
        <w:t>Схема (вертикальний переріз) укладання сухої штукатурки по нерівних основах (з нерівностями до 20 мм):</w:t>
      </w:r>
      <w:r w:rsidRPr="00712F42">
        <w:rPr>
          <w:rFonts w:cs="Times New Roman"/>
          <w:color w:val="222222"/>
          <w:szCs w:val="28"/>
        </w:rPr>
        <w:br/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1 </w:t>
      </w:r>
      <w:r w:rsidRPr="00712F42">
        <w:rPr>
          <w:rFonts w:cs="Times New Roman"/>
          <w:color w:val="222222"/>
          <w:szCs w:val="28"/>
          <w:shd w:val="clear" w:color="auto" w:fill="FFFFFF"/>
        </w:rPr>
        <w:t>— клей «</w:t>
      </w:r>
      <w:proofErr w:type="spellStart"/>
      <w:r w:rsidRPr="00712F42">
        <w:rPr>
          <w:rFonts w:cs="Times New Roman"/>
          <w:color w:val="222222"/>
          <w:szCs w:val="28"/>
          <w:shd w:val="clear" w:color="auto" w:fill="FFFFFF"/>
        </w:rPr>
        <w:t>Перлфікс</w:t>
      </w:r>
      <w:proofErr w:type="spellEnd"/>
      <w:r w:rsidRPr="00712F42">
        <w:rPr>
          <w:rFonts w:cs="Times New Roman"/>
          <w:color w:val="222222"/>
          <w:szCs w:val="28"/>
          <w:shd w:val="clear" w:color="auto" w:fill="FFFFFF"/>
        </w:rPr>
        <w:t>»; </w:t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2 </w:t>
      </w:r>
      <w:r w:rsidRPr="00712F42">
        <w:rPr>
          <w:rFonts w:cs="Times New Roman"/>
          <w:color w:val="222222"/>
          <w:szCs w:val="28"/>
          <w:shd w:val="clear" w:color="auto" w:fill="FFFFFF"/>
        </w:rPr>
        <w:t>— ГКП; </w:t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3 </w:t>
      </w:r>
      <w:r w:rsidRPr="00712F42">
        <w:rPr>
          <w:rFonts w:cs="Times New Roman"/>
          <w:color w:val="222222"/>
          <w:szCs w:val="28"/>
          <w:shd w:val="clear" w:color="auto" w:fill="FFFFFF"/>
        </w:rPr>
        <w:t>— розподільча смуга; </w:t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4</w:t>
      </w:r>
      <w:r w:rsidRPr="00712F42">
        <w:rPr>
          <w:rFonts w:cs="Times New Roman"/>
          <w:color w:val="222222"/>
          <w:szCs w:val="28"/>
          <w:shd w:val="clear" w:color="auto" w:fill="FFFFFF"/>
        </w:rPr>
        <w:t> — шпаклівка</w:t>
      </w:r>
    </w:p>
    <w:p w:rsidR="00583DCB" w:rsidRPr="00712F42" w:rsidRDefault="00583DCB" w:rsidP="00212772">
      <w:pPr>
        <w:jc w:val="center"/>
        <w:rPr>
          <w:rFonts w:cs="Times New Roman"/>
          <w:color w:val="222222"/>
          <w:szCs w:val="28"/>
          <w:shd w:val="clear" w:color="auto" w:fill="FFFFFF"/>
        </w:rPr>
      </w:pPr>
    </w:p>
    <w:p w:rsidR="00583DCB" w:rsidRPr="00712F42" w:rsidRDefault="00583DCB" w:rsidP="00212772">
      <w:pPr>
        <w:jc w:val="center"/>
        <w:rPr>
          <w:rFonts w:cs="Times New Roman"/>
          <w:b/>
          <w:szCs w:val="28"/>
          <w:lang w:val="ru-RU"/>
        </w:rPr>
      </w:pPr>
      <w:r w:rsidRPr="00712F42">
        <w:rPr>
          <w:rFonts w:cs="Times New Roman"/>
          <w:noProof/>
          <w:szCs w:val="28"/>
          <w:lang w:val="ru-RU" w:eastAsia="ru-RU"/>
        </w:rPr>
        <w:drawing>
          <wp:inline distT="0" distB="0" distL="0" distR="0" wp14:anchorId="74972418" wp14:editId="6550AC05">
            <wp:extent cx="2428875" cy="2543175"/>
            <wp:effectExtent l="0" t="0" r="0" b="9525"/>
            <wp:docPr id="9" name="Рисунок 9" descr="http://www.znanius.com/uploads/etbook/gipsokarton/lessons/c33l466/Ris_1_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nanius.com/uploads/etbook/gipsokarton/lessons/c33l466/Ris_1_6_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CB" w:rsidRPr="00712F42" w:rsidRDefault="00583DCB" w:rsidP="00712F42">
      <w:pPr>
        <w:rPr>
          <w:rFonts w:cs="Times New Roman"/>
          <w:b/>
          <w:szCs w:val="28"/>
          <w:lang w:val="ru-RU"/>
        </w:rPr>
      </w:pPr>
    </w:p>
    <w:p w:rsidR="00583DCB" w:rsidRPr="00583DCB" w:rsidRDefault="00583DCB" w:rsidP="00712F42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При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встановленні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або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комбінованих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ГКП на </w:t>
      </w:r>
      <w:proofErr w:type="spellStart"/>
      <w:proofErr w:type="gram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</w:t>
      </w:r>
      <w:proofErr w:type="gramEnd"/>
      <w:r w:rsidRPr="00583DCB">
        <w:rPr>
          <w:rFonts w:eastAsia="Times New Roman" w:cs="Times New Roman"/>
          <w:color w:val="222222"/>
          <w:szCs w:val="28"/>
          <w:lang w:val="ru-RU" w:eastAsia="ru-RU"/>
        </w:rPr>
        <w:t>ідкладки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не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можна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залишати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порожнини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у швах,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оскільки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після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їхньої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обробки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(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шпаклювання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) на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цій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ділянці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стику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можуть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утворюватися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тріщини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>.</w:t>
      </w:r>
    </w:p>
    <w:p w:rsidR="00212772" w:rsidRDefault="00583DCB" w:rsidP="00721F84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bCs/>
          <w:color w:val="222222"/>
          <w:szCs w:val="28"/>
          <w:lang w:val="ru-RU" w:eastAsia="ru-RU"/>
        </w:rPr>
      </w:pPr>
      <w:proofErr w:type="spellStart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>Укладання</w:t>
      </w:r>
      <w:proofErr w:type="spellEnd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>сухої</w:t>
      </w:r>
      <w:proofErr w:type="spellEnd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штукатурки по </w:t>
      </w:r>
      <w:proofErr w:type="spellStart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>нерівних</w:t>
      </w:r>
      <w:proofErr w:type="spellEnd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</w:t>
      </w:r>
      <w:proofErr w:type="gramStart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>основах</w:t>
      </w:r>
      <w:proofErr w:type="gramEnd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</w:t>
      </w:r>
    </w:p>
    <w:p w:rsidR="00583DCB" w:rsidRPr="00583DCB" w:rsidRDefault="00583DCB" w:rsidP="00721F84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bCs/>
          <w:color w:val="222222"/>
          <w:szCs w:val="28"/>
          <w:lang w:val="ru-RU" w:eastAsia="ru-RU"/>
        </w:rPr>
      </w:pPr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(з </w:t>
      </w:r>
      <w:proofErr w:type="spellStart"/>
      <w:proofErr w:type="gramStart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>нерівностями</w:t>
      </w:r>
      <w:proofErr w:type="spellEnd"/>
      <w:proofErr w:type="gramEnd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>понад</w:t>
      </w:r>
      <w:proofErr w:type="spellEnd"/>
      <w:r w:rsidRPr="00583DCB">
        <w:rPr>
          <w:rFonts w:eastAsia="Times New Roman" w:cs="Times New Roman"/>
          <w:b/>
          <w:bCs/>
          <w:color w:val="222222"/>
          <w:szCs w:val="28"/>
          <w:lang w:val="ru-RU" w:eastAsia="ru-RU"/>
        </w:rPr>
        <w:t xml:space="preserve"> 20 мм)</w:t>
      </w:r>
    </w:p>
    <w:p w:rsidR="00583DCB" w:rsidRPr="00583DCB" w:rsidRDefault="00583DCB" w:rsidP="00712F42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На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поверхні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базової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proofErr w:type="gram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ст</w:t>
      </w:r>
      <w:proofErr w:type="gramEnd"/>
      <w:r w:rsidRPr="00583DCB">
        <w:rPr>
          <w:rFonts w:eastAsia="Times New Roman" w:cs="Times New Roman"/>
          <w:color w:val="222222"/>
          <w:szCs w:val="28"/>
          <w:lang w:val="ru-RU" w:eastAsia="ru-RU"/>
        </w:rPr>
        <w:t>іни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(муру з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нерівних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каменів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змішаної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кладки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або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з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бетонних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шлакобетонних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блоків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, з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вапняку-черепашняку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тощо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)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формується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рівна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опорна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поверхня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смуг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завширшки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близько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100 мм.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Приклеюють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смуги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до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поверхонь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proofErr w:type="gram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ст</w:t>
      </w:r>
      <w:proofErr w:type="gramEnd"/>
      <w:r w:rsidRPr="00583DCB">
        <w:rPr>
          <w:rFonts w:eastAsia="Times New Roman" w:cs="Times New Roman"/>
          <w:color w:val="222222"/>
          <w:szCs w:val="28"/>
          <w:lang w:val="ru-RU" w:eastAsia="ru-RU"/>
        </w:rPr>
        <w:t>ін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клеєм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«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Перлфікс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».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Спочатку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приклеюють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горизонтальні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смуги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біля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proofErr w:type="gram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</w:t>
      </w:r>
      <w:proofErr w:type="gramEnd"/>
      <w:r w:rsidRPr="00583DCB">
        <w:rPr>
          <w:rFonts w:eastAsia="Times New Roman" w:cs="Times New Roman"/>
          <w:color w:val="222222"/>
          <w:szCs w:val="28"/>
          <w:lang w:val="ru-RU" w:eastAsia="ru-RU"/>
        </w:rPr>
        <w:t>ідлоги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та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стелі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потім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приклеюють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вертикальні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з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кроком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600 мм та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вирівнюють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за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допомогою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рівня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. Як і в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попередніх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випадках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,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між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крайніми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смугами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і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поверхнями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покриттів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(</w:t>
      </w:r>
      <w:proofErr w:type="spellStart"/>
      <w:proofErr w:type="gram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</w:t>
      </w:r>
      <w:proofErr w:type="gramEnd"/>
      <w:r w:rsidRPr="00583DCB">
        <w:rPr>
          <w:rFonts w:eastAsia="Times New Roman" w:cs="Times New Roman"/>
          <w:color w:val="222222"/>
          <w:szCs w:val="28"/>
          <w:lang w:val="ru-RU" w:eastAsia="ru-RU"/>
        </w:rPr>
        <w:t>ідлоги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та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стелі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)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слід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залишати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зазори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в 10—20 мм.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Відстань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proofErr w:type="gram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між</w:t>
      </w:r>
      <w:proofErr w:type="spellEnd"/>
      <w:proofErr w:type="gram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осями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симетрії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вертикальних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маякових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смуг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має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не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перевищувати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фактичні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розміри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ширини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ГКП.</w:t>
      </w:r>
    </w:p>
    <w:p w:rsidR="00583DCB" w:rsidRDefault="00583DCB" w:rsidP="00712F42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На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приклеєний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до </w:t>
      </w:r>
      <w:proofErr w:type="spellStart"/>
      <w:proofErr w:type="gram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ст</w:t>
      </w:r>
      <w:proofErr w:type="gramEnd"/>
      <w:r w:rsidRPr="00583DCB">
        <w:rPr>
          <w:rFonts w:eastAsia="Times New Roman" w:cs="Times New Roman"/>
          <w:color w:val="222222"/>
          <w:szCs w:val="28"/>
          <w:lang w:val="ru-RU" w:eastAsia="ru-RU"/>
        </w:rPr>
        <w:t>іни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«каркас»,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сформований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смуг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ГКП,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або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ж на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тильний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бік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наносять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зубчастим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калібрувальним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шпателем тонкий шар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шпаклівки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«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Фуген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»,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після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чого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ГКП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притискають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до каркасу і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вирівнюють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отримане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облицювання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правилом. При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улаштуванні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сухої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штукатурки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цим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способом, як і в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попередньому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випадку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, не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можна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допускати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</w:t>
      </w:r>
      <w:proofErr w:type="spell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утворення</w:t>
      </w:r>
      <w:proofErr w:type="spell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пустот </w:t>
      </w:r>
      <w:proofErr w:type="gramStart"/>
      <w:r w:rsidRPr="00583DCB">
        <w:rPr>
          <w:rFonts w:eastAsia="Times New Roman" w:cs="Times New Roman"/>
          <w:color w:val="222222"/>
          <w:szCs w:val="28"/>
          <w:lang w:val="ru-RU" w:eastAsia="ru-RU"/>
        </w:rPr>
        <w:t>у</w:t>
      </w:r>
      <w:proofErr w:type="gramEnd"/>
      <w:r w:rsidRPr="00583DCB">
        <w:rPr>
          <w:rFonts w:eastAsia="Times New Roman" w:cs="Times New Roman"/>
          <w:color w:val="222222"/>
          <w:szCs w:val="28"/>
          <w:lang w:val="ru-RU" w:eastAsia="ru-RU"/>
        </w:rPr>
        <w:t xml:space="preserve"> швах.</w:t>
      </w:r>
    </w:p>
    <w:p w:rsidR="00402051" w:rsidRPr="00583DCB" w:rsidRDefault="00402051" w:rsidP="00712F42">
      <w:pPr>
        <w:shd w:val="clear" w:color="auto" w:fill="FFFFFF"/>
        <w:spacing w:before="150" w:after="150"/>
        <w:ind w:firstLine="450"/>
        <w:textAlignment w:val="baseline"/>
        <w:rPr>
          <w:rFonts w:eastAsia="Times New Roman" w:cs="Times New Roman"/>
          <w:color w:val="222222"/>
          <w:szCs w:val="28"/>
          <w:lang w:val="ru-RU" w:eastAsia="ru-RU"/>
        </w:rPr>
      </w:pPr>
    </w:p>
    <w:p w:rsidR="00583DCB" w:rsidRDefault="001E069A" w:rsidP="00402051">
      <w:pPr>
        <w:jc w:val="center"/>
        <w:rPr>
          <w:rFonts w:cs="Times New Roman"/>
          <w:color w:val="222222"/>
          <w:szCs w:val="28"/>
          <w:shd w:val="clear" w:color="auto" w:fill="FFFFFF"/>
        </w:rPr>
      </w:pPr>
      <w:r w:rsidRPr="00712F42">
        <w:rPr>
          <w:rFonts w:cs="Times New Roman"/>
          <w:color w:val="222222"/>
          <w:szCs w:val="28"/>
          <w:shd w:val="clear" w:color="auto" w:fill="FFFFFF"/>
        </w:rPr>
        <w:lastRenderedPageBreak/>
        <w:t>Схема (вертикальний переріз) улаштування сухої штукатурки по нерівних основах (з нерівностями понад 20 мм):</w:t>
      </w:r>
      <w:r w:rsidRPr="00712F42">
        <w:rPr>
          <w:rFonts w:cs="Times New Roman"/>
          <w:color w:val="222222"/>
          <w:szCs w:val="28"/>
        </w:rPr>
        <w:br/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1 </w:t>
      </w:r>
      <w:r w:rsidRPr="00712F42">
        <w:rPr>
          <w:rFonts w:cs="Times New Roman"/>
          <w:color w:val="222222"/>
          <w:szCs w:val="28"/>
          <w:shd w:val="clear" w:color="auto" w:fill="FFFFFF"/>
        </w:rPr>
        <w:t>— смуга ГКП; </w:t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2 </w:t>
      </w:r>
      <w:r w:rsidRPr="00712F42">
        <w:rPr>
          <w:rFonts w:cs="Times New Roman"/>
          <w:color w:val="222222"/>
          <w:szCs w:val="28"/>
          <w:shd w:val="clear" w:color="auto" w:fill="FFFFFF"/>
        </w:rPr>
        <w:t>— клей «</w:t>
      </w:r>
      <w:proofErr w:type="spellStart"/>
      <w:r w:rsidRPr="00712F42">
        <w:rPr>
          <w:rFonts w:cs="Times New Roman"/>
          <w:color w:val="222222"/>
          <w:szCs w:val="28"/>
          <w:shd w:val="clear" w:color="auto" w:fill="FFFFFF"/>
        </w:rPr>
        <w:t>Перлфікс</w:t>
      </w:r>
      <w:proofErr w:type="spellEnd"/>
      <w:r w:rsidRPr="00712F42">
        <w:rPr>
          <w:rFonts w:cs="Times New Roman"/>
          <w:color w:val="222222"/>
          <w:szCs w:val="28"/>
          <w:shd w:val="clear" w:color="auto" w:fill="FFFFFF"/>
        </w:rPr>
        <w:t>»; </w:t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3 </w:t>
      </w:r>
      <w:r w:rsidRPr="00712F42">
        <w:rPr>
          <w:rFonts w:cs="Times New Roman"/>
          <w:color w:val="222222"/>
          <w:szCs w:val="28"/>
          <w:shd w:val="clear" w:color="auto" w:fill="FFFFFF"/>
        </w:rPr>
        <w:t>— клей-шпаклівка «</w:t>
      </w:r>
      <w:proofErr w:type="spellStart"/>
      <w:r w:rsidRPr="00712F42">
        <w:rPr>
          <w:rFonts w:cs="Times New Roman"/>
          <w:color w:val="222222"/>
          <w:szCs w:val="28"/>
          <w:shd w:val="clear" w:color="auto" w:fill="FFFFFF"/>
        </w:rPr>
        <w:t>Фуген</w:t>
      </w:r>
      <w:proofErr w:type="spellEnd"/>
      <w:r w:rsidRPr="00712F42">
        <w:rPr>
          <w:rFonts w:cs="Times New Roman"/>
          <w:color w:val="222222"/>
          <w:szCs w:val="28"/>
          <w:shd w:val="clear" w:color="auto" w:fill="FFFFFF"/>
        </w:rPr>
        <w:t>»; </w:t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4 </w:t>
      </w:r>
      <w:r w:rsidRPr="00712F42">
        <w:rPr>
          <w:rFonts w:cs="Times New Roman"/>
          <w:color w:val="222222"/>
          <w:szCs w:val="28"/>
          <w:shd w:val="clear" w:color="auto" w:fill="FFFFFF"/>
        </w:rPr>
        <w:t>— ГКП; </w:t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5 </w:t>
      </w:r>
      <w:r w:rsidRPr="00712F42">
        <w:rPr>
          <w:rFonts w:cs="Times New Roman"/>
          <w:color w:val="222222"/>
          <w:szCs w:val="28"/>
          <w:shd w:val="clear" w:color="auto" w:fill="FFFFFF"/>
        </w:rPr>
        <w:t>— розподільча смуга; </w:t>
      </w:r>
      <w:r w:rsidRPr="00712F42">
        <w:rPr>
          <w:rFonts w:cs="Times New Roman"/>
          <w:i/>
          <w:iCs/>
          <w:color w:val="222222"/>
          <w:szCs w:val="28"/>
          <w:bdr w:val="none" w:sz="0" w:space="0" w:color="auto" w:frame="1"/>
          <w:shd w:val="clear" w:color="auto" w:fill="FFFFFF"/>
        </w:rPr>
        <w:t>6</w:t>
      </w:r>
      <w:r w:rsidRPr="00712F42">
        <w:rPr>
          <w:rFonts w:cs="Times New Roman"/>
          <w:color w:val="222222"/>
          <w:szCs w:val="28"/>
          <w:shd w:val="clear" w:color="auto" w:fill="FFFFFF"/>
        </w:rPr>
        <w:t> — шпаклівка</w:t>
      </w:r>
    </w:p>
    <w:p w:rsidR="00402051" w:rsidRPr="00712F42" w:rsidRDefault="00402051" w:rsidP="00402051">
      <w:pPr>
        <w:jc w:val="center"/>
        <w:rPr>
          <w:rFonts w:cs="Times New Roman"/>
          <w:color w:val="222222"/>
          <w:szCs w:val="28"/>
          <w:shd w:val="clear" w:color="auto" w:fill="FFFFFF"/>
        </w:rPr>
      </w:pPr>
    </w:p>
    <w:p w:rsidR="004D5656" w:rsidRDefault="004D5656" w:rsidP="00402051">
      <w:pPr>
        <w:jc w:val="center"/>
        <w:rPr>
          <w:rFonts w:cs="Times New Roman"/>
          <w:b/>
          <w:szCs w:val="28"/>
          <w:lang w:val="ru-RU"/>
        </w:rPr>
      </w:pPr>
      <w:r w:rsidRPr="00712F42">
        <w:rPr>
          <w:rFonts w:cs="Times New Roman"/>
          <w:noProof/>
          <w:szCs w:val="28"/>
          <w:lang w:val="ru-RU" w:eastAsia="ru-RU"/>
        </w:rPr>
        <w:drawing>
          <wp:inline distT="0" distB="0" distL="0" distR="0" wp14:anchorId="62E42D08" wp14:editId="66A0775A">
            <wp:extent cx="2428875" cy="3133725"/>
            <wp:effectExtent l="0" t="0" r="9525" b="9525"/>
            <wp:docPr id="10" name="Рисунок 10" descr="http://www.znanius.com/uploads/etbook/gipsokarton/lessons/c33l466/Ris_1_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nanius.com/uploads/etbook/gipsokarton/lessons/c33l466/Ris_1_6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51" w:rsidRPr="00712F42" w:rsidRDefault="00402051" w:rsidP="00402051">
      <w:pPr>
        <w:jc w:val="center"/>
        <w:rPr>
          <w:rFonts w:cs="Times New Roman"/>
          <w:b/>
          <w:szCs w:val="28"/>
          <w:lang w:val="ru-RU"/>
        </w:rPr>
      </w:pPr>
    </w:p>
    <w:p w:rsidR="00D42E2F" w:rsidRPr="00712F42" w:rsidRDefault="00D42E2F" w:rsidP="002A36CF">
      <w:pPr>
        <w:ind w:firstLine="708"/>
        <w:rPr>
          <w:rFonts w:cs="Times New Roman"/>
          <w:b/>
          <w:szCs w:val="28"/>
          <w:lang w:val="ru-RU"/>
        </w:rPr>
      </w:pPr>
      <w:r w:rsidRPr="00712F42">
        <w:rPr>
          <w:rFonts w:cs="Times New Roman"/>
          <w:color w:val="222222"/>
          <w:szCs w:val="28"/>
          <w:shd w:val="clear" w:color="auto" w:fill="FFFFFF"/>
        </w:rPr>
        <w:t xml:space="preserve">Як альтернативне рішення кріпленню ГКП гіпсовим клеєм суха штукатурка може бути виконана по наявній штукатурці, старому пофарбуванню або шпалерах шляхом її приклеювання будівельним клеєм до </w:t>
      </w:r>
      <w:proofErr w:type="spellStart"/>
      <w:r w:rsidRPr="00712F42">
        <w:rPr>
          <w:rFonts w:cs="Times New Roman"/>
          <w:color w:val="222222"/>
          <w:szCs w:val="28"/>
          <w:shd w:val="clear" w:color="auto" w:fill="FFFFFF"/>
        </w:rPr>
        <w:t>вирівнювальних</w:t>
      </w:r>
      <w:proofErr w:type="spellEnd"/>
      <w:r w:rsidRPr="00712F42">
        <w:rPr>
          <w:rFonts w:cs="Times New Roman"/>
          <w:color w:val="222222"/>
          <w:szCs w:val="28"/>
          <w:shd w:val="clear" w:color="auto" w:fill="FFFFFF"/>
        </w:rPr>
        <w:t xml:space="preserve"> (маякових) смуг з ГКП завширшки 100 і завтовшки 12,5 мм, установлених на гіпсову постіль та додатково закріплених до стіни дюбелями. Умовою виконання такого кріплення ГКП є сухі, не пошкоджені матеріали стін, що підлягають опорядженню. Наносити купки або валики гіпсового клею можна і безпосередньо на поверхні, які підлягають облицюванню, а потім вже приклеювати ГКП або заготовки з них.</w:t>
      </w:r>
    </w:p>
    <w:p w:rsidR="00924F07" w:rsidRPr="00712F42" w:rsidRDefault="00924F07" w:rsidP="00712F42">
      <w:pPr>
        <w:rPr>
          <w:rFonts w:cs="Times New Roman"/>
          <w:b/>
          <w:szCs w:val="28"/>
          <w:lang w:val="ru-RU"/>
        </w:rPr>
      </w:pPr>
    </w:p>
    <w:p w:rsidR="00171676" w:rsidRPr="00942EF3" w:rsidRDefault="00E25A61" w:rsidP="00942EF3">
      <w:pPr>
        <w:jc w:val="center"/>
        <w:rPr>
          <w:b/>
        </w:rPr>
      </w:pPr>
      <w:r>
        <w:rPr>
          <w:b/>
        </w:rPr>
        <w:t>М- ШТ- 3(2-3).3.</w:t>
      </w:r>
      <w:r>
        <w:rPr>
          <w:b/>
          <w:lang w:val="ru-RU"/>
        </w:rPr>
        <w:t xml:space="preserve">3. </w:t>
      </w:r>
      <w:r w:rsidR="00171676">
        <w:rPr>
          <w:b/>
        </w:rPr>
        <w:t>Тема: Обробка швів між обшивальними листами</w:t>
      </w:r>
    </w:p>
    <w:p w:rsidR="006926A9" w:rsidRPr="00712F42" w:rsidRDefault="006926A9" w:rsidP="00942EF3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712F42">
        <w:rPr>
          <w:color w:val="000000"/>
          <w:sz w:val="28"/>
          <w:szCs w:val="28"/>
        </w:rPr>
        <w:t xml:space="preserve">Обшивка </w:t>
      </w:r>
      <w:proofErr w:type="spellStart"/>
      <w:r w:rsidRPr="00712F42">
        <w:rPr>
          <w:color w:val="000000"/>
          <w:sz w:val="28"/>
          <w:szCs w:val="28"/>
        </w:rPr>
        <w:t>поверхонь</w:t>
      </w:r>
      <w:proofErr w:type="spellEnd"/>
      <w:r w:rsidRPr="00712F42">
        <w:rPr>
          <w:color w:val="000000"/>
          <w:sz w:val="28"/>
          <w:szCs w:val="28"/>
        </w:rPr>
        <w:t xml:space="preserve"> перегородок і </w:t>
      </w:r>
      <w:proofErr w:type="spellStart"/>
      <w:proofErr w:type="gramStart"/>
      <w:r w:rsidRPr="00712F42">
        <w:rPr>
          <w:color w:val="000000"/>
          <w:sz w:val="28"/>
          <w:szCs w:val="28"/>
        </w:rPr>
        <w:t>п</w:t>
      </w:r>
      <w:proofErr w:type="gramEnd"/>
      <w:r w:rsidRPr="00712F42">
        <w:rPr>
          <w:color w:val="000000"/>
          <w:sz w:val="28"/>
          <w:szCs w:val="28"/>
        </w:rPr>
        <w:t>ідвісних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стель</w:t>
      </w:r>
      <w:proofErr w:type="spellEnd"/>
      <w:r w:rsidRPr="00712F42">
        <w:rPr>
          <w:color w:val="000000"/>
          <w:sz w:val="28"/>
          <w:szCs w:val="28"/>
        </w:rPr>
        <w:t xml:space="preserve"> з ГКЛ </w:t>
      </w:r>
      <w:proofErr w:type="spellStart"/>
      <w:r w:rsidRPr="00712F42">
        <w:rPr>
          <w:color w:val="000000"/>
          <w:sz w:val="28"/>
          <w:szCs w:val="28"/>
        </w:rPr>
        <w:t>Кнауф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передбачають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утворення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швів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між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суміжними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елементами</w:t>
      </w:r>
      <w:proofErr w:type="spellEnd"/>
      <w:r w:rsidRPr="00712F42">
        <w:rPr>
          <w:color w:val="000000"/>
          <w:sz w:val="28"/>
          <w:szCs w:val="28"/>
        </w:rPr>
        <w:t xml:space="preserve">. При </w:t>
      </w:r>
      <w:proofErr w:type="spellStart"/>
      <w:r w:rsidRPr="00712F42">
        <w:rPr>
          <w:color w:val="000000"/>
          <w:sz w:val="28"/>
          <w:szCs w:val="28"/>
        </w:rPr>
        <w:t>цьому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шви</w:t>
      </w:r>
      <w:proofErr w:type="spellEnd"/>
      <w:r w:rsidRPr="00712F42">
        <w:rPr>
          <w:color w:val="000000"/>
          <w:sz w:val="28"/>
          <w:szCs w:val="28"/>
        </w:rPr>
        <w:t xml:space="preserve"> в </w:t>
      </w:r>
      <w:proofErr w:type="spellStart"/>
      <w:r w:rsidRPr="00712F42">
        <w:rPr>
          <w:color w:val="000000"/>
          <w:sz w:val="28"/>
          <w:szCs w:val="28"/>
        </w:rPr>
        <w:t>стиках</w:t>
      </w:r>
      <w:proofErr w:type="spellEnd"/>
      <w:r w:rsidRPr="00712F42">
        <w:rPr>
          <w:color w:val="000000"/>
          <w:sz w:val="28"/>
          <w:szCs w:val="28"/>
        </w:rPr>
        <w:t xml:space="preserve"> ГКЛ </w:t>
      </w:r>
      <w:proofErr w:type="spellStart"/>
      <w:r w:rsidRPr="00712F42">
        <w:rPr>
          <w:color w:val="000000"/>
          <w:sz w:val="28"/>
          <w:szCs w:val="28"/>
        </w:rPr>
        <w:t>можна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залишати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відкритими</w:t>
      </w:r>
      <w:proofErr w:type="spellEnd"/>
      <w:r w:rsidRPr="00712F42">
        <w:rPr>
          <w:color w:val="000000"/>
          <w:sz w:val="28"/>
          <w:szCs w:val="28"/>
        </w:rPr>
        <w:t xml:space="preserve"> для </w:t>
      </w:r>
      <w:proofErr w:type="spellStart"/>
      <w:r w:rsidRPr="00712F42">
        <w:rPr>
          <w:color w:val="000000"/>
          <w:sz w:val="28"/>
          <w:szCs w:val="28"/>
        </w:rPr>
        <w:t>використання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їхніх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декоративних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можливостей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або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заповнювати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шпаклівками</w:t>
      </w:r>
      <w:proofErr w:type="spellEnd"/>
      <w:r w:rsidRPr="00712F42">
        <w:rPr>
          <w:color w:val="000000"/>
          <w:sz w:val="28"/>
          <w:szCs w:val="28"/>
        </w:rPr>
        <w:t xml:space="preserve">. </w:t>
      </w:r>
      <w:proofErr w:type="spellStart"/>
      <w:r w:rsidRPr="00712F42">
        <w:rPr>
          <w:color w:val="000000"/>
          <w:sz w:val="28"/>
          <w:szCs w:val="28"/>
        </w:rPr>
        <w:t>Слід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зазначити</w:t>
      </w:r>
      <w:proofErr w:type="spellEnd"/>
      <w:r w:rsidRPr="00712F42">
        <w:rPr>
          <w:color w:val="000000"/>
          <w:sz w:val="28"/>
          <w:szCs w:val="28"/>
        </w:rPr>
        <w:t xml:space="preserve">, </w:t>
      </w:r>
      <w:proofErr w:type="spellStart"/>
      <w:r w:rsidRPr="00712F42">
        <w:rPr>
          <w:color w:val="000000"/>
          <w:sz w:val="28"/>
          <w:szCs w:val="28"/>
        </w:rPr>
        <w:t>що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відкриті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шви</w:t>
      </w:r>
      <w:proofErr w:type="spellEnd"/>
      <w:r w:rsidRPr="00712F42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712F42">
        <w:rPr>
          <w:color w:val="000000"/>
          <w:sz w:val="28"/>
          <w:szCs w:val="28"/>
        </w:rPr>
        <w:t>ст</w:t>
      </w:r>
      <w:proofErr w:type="gramEnd"/>
      <w:r w:rsidRPr="00712F42">
        <w:rPr>
          <w:color w:val="000000"/>
          <w:sz w:val="28"/>
          <w:szCs w:val="28"/>
        </w:rPr>
        <w:t>інах</w:t>
      </w:r>
      <w:proofErr w:type="spellEnd"/>
      <w:r w:rsidRPr="00712F42">
        <w:rPr>
          <w:color w:val="000000"/>
          <w:sz w:val="28"/>
          <w:szCs w:val="28"/>
        </w:rPr>
        <w:t xml:space="preserve"> ГКЛ </w:t>
      </w:r>
      <w:proofErr w:type="spellStart"/>
      <w:r w:rsidRPr="00712F42">
        <w:rPr>
          <w:color w:val="000000"/>
          <w:sz w:val="28"/>
          <w:szCs w:val="28"/>
        </w:rPr>
        <w:t>сприяють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вирівнюванню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напружень</w:t>
      </w:r>
      <w:proofErr w:type="spellEnd"/>
      <w:r w:rsidRPr="00712F42">
        <w:rPr>
          <w:color w:val="000000"/>
          <w:sz w:val="28"/>
          <w:szCs w:val="28"/>
        </w:rPr>
        <w:t xml:space="preserve"> в </w:t>
      </w:r>
      <w:proofErr w:type="spellStart"/>
      <w:r w:rsidRPr="00712F42">
        <w:rPr>
          <w:color w:val="000000"/>
          <w:sz w:val="28"/>
          <w:szCs w:val="28"/>
        </w:rPr>
        <w:t>обшивці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огороджувальних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конструкцій</w:t>
      </w:r>
      <w:proofErr w:type="spellEnd"/>
      <w:r w:rsidRPr="00712F42">
        <w:rPr>
          <w:color w:val="000000"/>
          <w:sz w:val="28"/>
          <w:szCs w:val="28"/>
        </w:rPr>
        <w:t xml:space="preserve">, не </w:t>
      </w:r>
      <w:proofErr w:type="spellStart"/>
      <w:r w:rsidRPr="00712F42">
        <w:rPr>
          <w:color w:val="000000"/>
          <w:sz w:val="28"/>
          <w:szCs w:val="28"/>
        </w:rPr>
        <w:t>спричиняючи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видимих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деформацій</w:t>
      </w:r>
      <w:proofErr w:type="spellEnd"/>
      <w:r w:rsidRPr="00712F42">
        <w:rPr>
          <w:color w:val="000000"/>
          <w:sz w:val="28"/>
          <w:szCs w:val="28"/>
        </w:rPr>
        <w:t xml:space="preserve"> за </w:t>
      </w:r>
      <w:proofErr w:type="spellStart"/>
      <w:r w:rsidRPr="00712F42">
        <w:rPr>
          <w:color w:val="000000"/>
          <w:sz w:val="28"/>
          <w:szCs w:val="28"/>
        </w:rPr>
        <w:t>зміни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волого</w:t>
      </w:r>
      <w:proofErr w:type="spellEnd"/>
      <w:r w:rsidRPr="00712F42">
        <w:rPr>
          <w:color w:val="000000"/>
          <w:sz w:val="28"/>
          <w:szCs w:val="28"/>
        </w:rPr>
        <w:t xml:space="preserve">-теплового режиму </w:t>
      </w:r>
      <w:proofErr w:type="spellStart"/>
      <w:r w:rsidRPr="00712F42">
        <w:rPr>
          <w:color w:val="000000"/>
          <w:sz w:val="28"/>
          <w:szCs w:val="28"/>
        </w:rPr>
        <w:t>або</w:t>
      </w:r>
      <w:proofErr w:type="spellEnd"/>
      <w:r w:rsidRPr="00712F42">
        <w:rPr>
          <w:color w:val="000000"/>
          <w:sz w:val="28"/>
          <w:szCs w:val="28"/>
        </w:rPr>
        <w:t xml:space="preserve"> у </w:t>
      </w:r>
      <w:proofErr w:type="spellStart"/>
      <w:r w:rsidRPr="00712F42">
        <w:rPr>
          <w:color w:val="000000"/>
          <w:sz w:val="28"/>
          <w:szCs w:val="28"/>
        </w:rPr>
        <w:t>разі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дії</w:t>
      </w:r>
      <w:proofErr w:type="spellEnd"/>
      <w:r w:rsidRPr="00712F42">
        <w:rPr>
          <w:color w:val="000000"/>
          <w:sz w:val="28"/>
          <w:szCs w:val="28"/>
        </w:rPr>
        <w:t xml:space="preserve"> на </w:t>
      </w:r>
      <w:proofErr w:type="spellStart"/>
      <w:r w:rsidRPr="00712F42">
        <w:rPr>
          <w:color w:val="000000"/>
          <w:sz w:val="28"/>
          <w:szCs w:val="28"/>
        </w:rPr>
        <w:t>неї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механічних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навантажень</w:t>
      </w:r>
      <w:proofErr w:type="spellEnd"/>
      <w:r w:rsidRPr="00712F42">
        <w:rPr>
          <w:color w:val="000000"/>
          <w:sz w:val="28"/>
          <w:szCs w:val="28"/>
        </w:rPr>
        <w:t>.</w:t>
      </w:r>
    </w:p>
    <w:p w:rsidR="006926A9" w:rsidRPr="00712F42" w:rsidRDefault="006926A9" w:rsidP="00CD7902">
      <w:pPr>
        <w:pStyle w:val="a6"/>
        <w:ind w:firstLine="708"/>
        <w:jc w:val="both"/>
        <w:rPr>
          <w:color w:val="000000"/>
          <w:sz w:val="28"/>
          <w:szCs w:val="28"/>
        </w:rPr>
      </w:pPr>
      <w:proofErr w:type="spellStart"/>
      <w:r w:rsidRPr="00712F42">
        <w:rPr>
          <w:color w:val="000000"/>
          <w:sz w:val="28"/>
          <w:szCs w:val="28"/>
        </w:rPr>
        <w:t>Якісне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виконання</w:t>
      </w:r>
      <w:proofErr w:type="spellEnd"/>
      <w:r w:rsidRPr="00712F42">
        <w:rPr>
          <w:color w:val="000000"/>
          <w:sz w:val="28"/>
          <w:szCs w:val="28"/>
        </w:rPr>
        <w:t xml:space="preserve"> і </w:t>
      </w:r>
      <w:proofErr w:type="spellStart"/>
      <w:r w:rsidRPr="00712F42">
        <w:rPr>
          <w:color w:val="000000"/>
          <w:sz w:val="28"/>
          <w:szCs w:val="28"/>
        </w:rPr>
        <w:t>оброблення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швів</w:t>
      </w:r>
      <w:proofErr w:type="spellEnd"/>
      <w:r w:rsidRPr="00712F42">
        <w:rPr>
          <w:color w:val="000000"/>
          <w:sz w:val="28"/>
          <w:szCs w:val="28"/>
        </w:rPr>
        <w:t xml:space="preserve"> у </w:t>
      </w:r>
      <w:proofErr w:type="spellStart"/>
      <w:r w:rsidRPr="00712F42">
        <w:rPr>
          <w:color w:val="000000"/>
          <w:sz w:val="28"/>
          <w:szCs w:val="28"/>
        </w:rPr>
        <w:t>гіпсових</w:t>
      </w:r>
      <w:proofErr w:type="spellEnd"/>
      <w:r w:rsidRPr="00712F42">
        <w:rPr>
          <w:color w:val="000000"/>
          <w:sz w:val="28"/>
          <w:szCs w:val="28"/>
        </w:rPr>
        <w:t xml:space="preserve"> обшивках </w:t>
      </w:r>
      <w:proofErr w:type="spellStart"/>
      <w:r w:rsidRPr="00712F42">
        <w:rPr>
          <w:color w:val="000000"/>
          <w:sz w:val="28"/>
          <w:szCs w:val="28"/>
        </w:rPr>
        <w:t>залежить</w:t>
      </w:r>
      <w:proofErr w:type="spellEnd"/>
      <w:r w:rsidRPr="00712F42">
        <w:rPr>
          <w:color w:val="000000"/>
          <w:sz w:val="28"/>
          <w:szCs w:val="28"/>
        </w:rPr>
        <w:t xml:space="preserve"> не </w:t>
      </w:r>
      <w:proofErr w:type="spellStart"/>
      <w:r w:rsidRPr="00712F42">
        <w:rPr>
          <w:color w:val="000000"/>
          <w:sz w:val="28"/>
          <w:szCs w:val="28"/>
        </w:rPr>
        <w:t>тільки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від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професійного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виконання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певних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робіт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фахівцями</w:t>
      </w:r>
      <w:proofErr w:type="spellEnd"/>
      <w:r w:rsidRPr="00712F42">
        <w:rPr>
          <w:color w:val="000000"/>
          <w:sz w:val="28"/>
          <w:szCs w:val="28"/>
        </w:rPr>
        <w:t xml:space="preserve">, </w:t>
      </w:r>
      <w:proofErr w:type="gramStart"/>
      <w:r w:rsidRPr="00712F42">
        <w:rPr>
          <w:color w:val="000000"/>
          <w:sz w:val="28"/>
          <w:szCs w:val="28"/>
        </w:rPr>
        <w:t>а й</w:t>
      </w:r>
      <w:proofErr w:type="gram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від</w:t>
      </w:r>
      <w:proofErr w:type="spellEnd"/>
      <w:r w:rsidRPr="00712F42">
        <w:rPr>
          <w:color w:val="000000"/>
          <w:sz w:val="28"/>
          <w:szCs w:val="28"/>
        </w:rPr>
        <w:t xml:space="preserve"> таких </w:t>
      </w:r>
      <w:proofErr w:type="spellStart"/>
      <w:r w:rsidRPr="00712F42">
        <w:rPr>
          <w:color w:val="000000"/>
          <w:sz w:val="28"/>
          <w:szCs w:val="28"/>
        </w:rPr>
        <w:t>чинників</w:t>
      </w:r>
      <w:proofErr w:type="spellEnd"/>
      <w:r w:rsidRPr="00712F42">
        <w:rPr>
          <w:color w:val="000000"/>
          <w:sz w:val="28"/>
          <w:szCs w:val="28"/>
        </w:rPr>
        <w:t>:</w:t>
      </w:r>
    </w:p>
    <w:p w:rsidR="006926A9" w:rsidRPr="00712F42" w:rsidRDefault="006926A9" w:rsidP="00712F42">
      <w:pPr>
        <w:pStyle w:val="a6"/>
        <w:jc w:val="both"/>
        <w:rPr>
          <w:color w:val="000000"/>
          <w:sz w:val="28"/>
          <w:szCs w:val="28"/>
        </w:rPr>
      </w:pPr>
      <w:r w:rsidRPr="00712F42">
        <w:rPr>
          <w:color w:val="000000"/>
          <w:sz w:val="28"/>
          <w:szCs w:val="28"/>
        </w:rPr>
        <w:lastRenderedPageBreak/>
        <w:t xml:space="preserve">1) </w:t>
      </w:r>
      <w:proofErr w:type="spellStart"/>
      <w:r w:rsidRPr="00712F42">
        <w:rPr>
          <w:color w:val="000000"/>
          <w:sz w:val="28"/>
          <w:szCs w:val="28"/>
        </w:rPr>
        <w:t>вологості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приміщень</w:t>
      </w:r>
      <w:proofErr w:type="spellEnd"/>
      <w:r w:rsidRPr="00712F4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12F42">
        <w:rPr>
          <w:color w:val="000000"/>
          <w:sz w:val="28"/>
          <w:szCs w:val="28"/>
        </w:rPr>
        <w:t>пов’язано</w:t>
      </w:r>
      <w:proofErr w:type="gramEnd"/>
      <w:r w:rsidRPr="00712F42">
        <w:rPr>
          <w:color w:val="000000"/>
          <w:sz w:val="28"/>
          <w:szCs w:val="28"/>
        </w:rPr>
        <w:t>ї</w:t>
      </w:r>
      <w:proofErr w:type="spellEnd"/>
      <w:r w:rsidRPr="00712F42">
        <w:rPr>
          <w:color w:val="000000"/>
          <w:sz w:val="28"/>
          <w:szCs w:val="28"/>
        </w:rPr>
        <w:t xml:space="preserve"> з </w:t>
      </w:r>
      <w:proofErr w:type="spellStart"/>
      <w:r w:rsidRPr="00712F42">
        <w:rPr>
          <w:color w:val="000000"/>
          <w:sz w:val="28"/>
          <w:szCs w:val="28"/>
        </w:rPr>
        <w:t>природними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умовами</w:t>
      </w:r>
      <w:proofErr w:type="spellEnd"/>
      <w:r w:rsidRPr="00712F42">
        <w:rPr>
          <w:color w:val="000000"/>
          <w:sz w:val="28"/>
          <w:szCs w:val="28"/>
        </w:rPr>
        <w:t xml:space="preserve"> (холодна </w:t>
      </w:r>
      <w:proofErr w:type="spellStart"/>
      <w:r w:rsidRPr="00712F42">
        <w:rPr>
          <w:color w:val="000000"/>
          <w:sz w:val="28"/>
          <w:szCs w:val="28"/>
        </w:rPr>
        <w:t>дощова</w:t>
      </w:r>
      <w:proofErr w:type="spellEnd"/>
      <w:r w:rsidRPr="00712F42">
        <w:rPr>
          <w:color w:val="000000"/>
          <w:sz w:val="28"/>
          <w:szCs w:val="28"/>
        </w:rPr>
        <w:t xml:space="preserve"> зима) </w:t>
      </w:r>
      <w:proofErr w:type="spellStart"/>
      <w:r w:rsidRPr="00712F42">
        <w:rPr>
          <w:color w:val="000000"/>
          <w:sz w:val="28"/>
          <w:szCs w:val="28"/>
        </w:rPr>
        <w:t>або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виконанням</w:t>
      </w:r>
      <w:proofErr w:type="spellEnd"/>
      <w:r w:rsidRPr="00712F42">
        <w:rPr>
          <w:color w:val="000000"/>
          <w:sz w:val="28"/>
          <w:szCs w:val="28"/>
        </w:rPr>
        <w:t xml:space="preserve"> “</w:t>
      </w:r>
      <w:proofErr w:type="spellStart"/>
      <w:r w:rsidRPr="00712F42">
        <w:rPr>
          <w:color w:val="000000"/>
          <w:sz w:val="28"/>
          <w:szCs w:val="28"/>
        </w:rPr>
        <w:t>мокрих</w:t>
      </w:r>
      <w:proofErr w:type="spellEnd"/>
      <w:r w:rsidRPr="00712F42">
        <w:rPr>
          <w:color w:val="000000"/>
          <w:sz w:val="28"/>
          <w:szCs w:val="28"/>
        </w:rPr>
        <w:t xml:space="preserve">” </w:t>
      </w:r>
      <w:proofErr w:type="spellStart"/>
      <w:r w:rsidRPr="00712F42">
        <w:rPr>
          <w:color w:val="000000"/>
          <w:sz w:val="28"/>
          <w:szCs w:val="28"/>
        </w:rPr>
        <w:t>будівельних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процесів</w:t>
      </w:r>
      <w:proofErr w:type="spellEnd"/>
      <w:r w:rsidRPr="00712F42">
        <w:rPr>
          <w:color w:val="000000"/>
          <w:sz w:val="28"/>
          <w:szCs w:val="28"/>
        </w:rPr>
        <w:t>;</w:t>
      </w:r>
    </w:p>
    <w:p w:rsidR="006926A9" w:rsidRPr="00712F42" w:rsidRDefault="006926A9" w:rsidP="00712F42">
      <w:pPr>
        <w:pStyle w:val="a6"/>
        <w:jc w:val="both"/>
        <w:rPr>
          <w:color w:val="000000"/>
          <w:sz w:val="28"/>
          <w:szCs w:val="28"/>
        </w:rPr>
      </w:pPr>
      <w:r w:rsidRPr="00712F42">
        <w:rPr>
          <w:color w:val="000000"/>
          <w:sz w:val="28"/>
          <w:szCs w:val="28"/>
        </w:rPr>
        <w:t xml:space="preserve">2) </w:t>
      </w:r>
      <w:proofErr w:type="spellStart"/>
      <w:r w:rsidRPr="00712F42">
        <w:rPr>
          <w:color w:val="000000"/>
          <w:sz w:val="28"/>
          <w:szCs w:val="28"/>
        </w:rPr>
        <w:t>коливання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температури</w:t>
      </w:r>
      <w:proofErr w:type="spellEnd"/>
      <w:r w:rsidRPr="00712F42">
        <w:rPr>
          <w:color w:val="000000"/>
          <w:sz w:val="28"/>
          <w:szCs w:val="28"/>
        </w:rPr>
        <w:t xml:space="preserve">, </w:t>
      </w:r>
      <w:proofErr w:type="spellStart"/>
      <w:r w:rsidRPr="00712F42">
        <w:rPr>
          <w:color w:val="000000"/>
          <w:sz w:val="28"/>
          <w:szCs w:val="28"/>
        </w:rPr>
        <w:t>що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зумовляється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виділенням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теплоти</w:t>
      </w:r>
      <w:proofErr w:type="spellEnd"/>
      <w:r w:rsidRPr="00712F42">
        <w:rPr>
          <w:color w:val="000000"/>
          <w:sz w:val="28"/>
          <w:szCs w:val="28"/>
        </w:rPr>
        <w:t xml:space="preserve"> з асфальтобетону </w:t>
      </w:r>
      <w:proofErr w:type="spellStart"/>
      <w:r w:rsidRPr="00712F42">
        <w:rPr>
          <w:color w:val="000000"/>
          <w:sz w:val="28"/>
          <w:szCs w:val="28"/>
        </w:rPr>
        <w:t>або</w:t>
      </w:r>
      <w:proofErr w:type="spellEnd"/>
      <w:r w:rsidRPr="00712F42">
        <w:rPr>
          <w:color w:val="000000"/>
          <w:sz w:val="28"/>
          <w:szCs w:val="28"/>
        </w:rPr>
        <w:t xml:space="preserve"> при </w:t>
      </w:r>
      <w:proofErr w:type="spellStart"/>
      <w:r w:rsidRPr="00712F42">
        <w:rPr>
          <w:color w:val="000000"/>
          <w:sz w:val="28"/>
          <w:szCs w:val="28"/>
        </w:rPr>
        <w:t>висушуванні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приміщень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нагрівальними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приладами</w:t>
      </w:r>
      <w:proofErr w:type="spellEnd"/>
      <w:r w:rsidRPr="00712F42">
        <w:rPr>
          <w:color w:val="000000"/>
          <w:sz w:val="28"/>
          <w:szCs w:val="28"/>
        </w:rPr>
        <w:t>;</w:t>
      </w:r>
    </w:p>
    <w:p w:rsidR="006926A9" w:rsidRPr="00712F42" w:rsidRDefault="006926A9" w:rsidP="00712F42">
      <w:pPr>
        <w:pStyle w:val="a6"/>
        <w:jc w:val="both"/>
        <w:rPr>
          <w:color w:val="000000"/>
          <w:sz w:val="28"/>
          <w:szCs w:val="28"/>
        </w:rPr>
      </w:pPr>
      <w:r w:rsidRPr="00712F42">
        <w:rPr>
          <w:color w:val="000000"/>
          <w:sz w:val="28"/>
          <w:szCs w:val="28"/>
        </w:rPr>
        <w:t xml:space="preserve">3) </w:t>
      </w:r>
      <w:proofErr w:type="spellStart"/>
      <w:r w:rsidRPr="00712F42">
        <w:rPr>
          <w:color w:val="000000"/>
          <w:sz w:val="28"/>
          <w:szCs w:val="28"/>
        </w:rPr>
        <w:t>рухів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повітря</w:t>
      </w:r>
      <w:proofErr w:type="spellEnd"/>
      <w:r w:rsidRPr="00712F42">
        <w:rPr>
          <w:color w:val="000000"/>
          <w:sz w:val="28"/>
          <w:szCs w:val="28"/>
        </w:rPr>
        <w:t xml:space="preserve"> (</w:t>
      </w:r>
      <w:proofErr w:type="spellStart"/>
      <w:r w:rsidRPr="00712F42">
        <w:rPr>
          <w:color w:val="000000"/>
          <w:sz w:val="28"/>
          <w:szCs w:val="28"/>
        </w:rPr>
        <w:t>протягів</w:t>
      </w:r>
      <w:proofErr w:type="spellEnd"/>
      <w:r w:rsidRPr="00712F42">
        <w:rPr>
          <w:color w:val="000000"/>
          <w:sz w:val="28"/>
          <w:szCs w:val="28"/>
        </w:rPr>
        <w:t xml:space="preserve">) при </w:t>
      </w:r>
      <w:proofErr w:type="spellStart"/>
      <w:r w:rsidRPr="00712F42">
        <w:rPr>
          <w:color w:val="000000"/>
          <w:sz w:val="28"/>
          <w:szCs w:val="28"/>
        </w:rPr>
        <w:t>відкритих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отворах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12F42">
        <w:rPr>
          <w:color w:val="000000"/>
          <w:sz w:val="28"/>
          <w:szCs w:val="28"/>
        </w:rPr>
        <w:t>п</w:t>
      </w:r>
      <w:proofErr w:type="gramEnd"/>
      <w:r w:rsidRPr="00712F42">
        <w:rPr>
          <w:color w:val="000000"/>
          <w:sz w:val="28"/>
          <w:szCs w:val="28"/>
        </w:rPr>
        <w:t>ід</w:t>
      </w:r>
      <w:proofErr w:type="spellEnd"/>
      <w:r w:rsidRPr="00712F42">
        <w:rPr>
          <w:color w:val="000000"/>
          <w:sz w:val="28"/>
          <w:szCs w:val="28"/>
        </w:rPr>
        <w:t xml:space="preserve"> час </w:t>
      </w:r>
      <w:proofErr w:type="spellStart"/>
      <w:r w:rsidRPr="00712F42">
        <w:rPr>
          <w:color w:val="000000"/>
          <w:sz w:val="28"/>
          <w:szCs w:val="28"/>
        </w:rPr>
        <w:t>провітрювання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приміщень</w:t>
      </w:r>
      <w:proofErr w:type="spellEnd"/>
      <w:r w:rsidRPr="00712F42">
        <w:rPr>
          <w:color w:val="000000"/>
          <w:sz w:val="28"/>
          <w:szCs w:val="28"/>
        </w:rPr>
        <w:t>;</w:t>
      </w:r>
    </w:p>
    <w:p w:rsidR="006926A9" w:rsidRPr="00712F42" w:rsidRDefault="006926A9" w:rsidP="00712F42">
      <w:pPr>
        <w:pStyle w:val="a6"/>
        <w:jc w:val="both"/>
        <w:rPr>
          <w:color w:val="000000"/>
          <w:sz w:val="28"/>
          <w:szCs w:val="28"/>
        </w:rPr>
      </w:pPr>
      <w:r w:rsidRPr="00712F42">
        <w:rPr>
          <w:color w:val="000000"/>
          <w:sz w:val="28"/>
          <w:szCs w:val="28"/>
        </w:rPr>
        <w:t xml:space="preserve">4) </w:t>
      </w:r>
      <w:proofErr w:type="spellStart"/>
      <w:r w:rsidRPr="00712F42">
        <w:rPr>
          <w:color w:val="000000"/>
          <w:sz w:val="28"/>
          <w:szCs w:val="28"/>
        </w:rPr>
        <w:t>силових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дій</w:t>
      </w:r>
      <w:proofErr w:type="spellEnd"/>
      <w:r w:rsidRPr="00712F42">
        <w:rPr>
          <w:color w:val="000000"/>
          <w:sz w:val="28"/>
          <w:szCs w:val="28"/>
        </w:rPr>
        <w:t xml:space="preserve">, </w:t>
      </w:r>
      <w:proofErr w:type="spellStart"/>
      <w:r w:rsidRPr="00712F42">
        <w:rPr>
          <w:color w:val="000000"/>
          <w:sz w:val="28"/>
          <w:szCs w:val="28"/>
        </w:rPr>
        <w:t>пов’язаних</w:t>
      </w:r>
      <w:proofErr w:type="spellEnd"/>
      <w:r w:rsidRPr="00712F42">
        <w:rPr>
          <w:color w:val="000000"/>
          <w:sz w:val="28"/>
          <w:szCs w:val="28"/>
        </w:rPr>
        <w:t xml:space="preserve"> з </w:t>
      </w:r>
      <w:proofErr w:type="spellStart"/>
      <w:r w:rsidRPr="00712F42">
        <w:rPr>
          <w:color w:val="000000"/>
          <w:sz w:val="28"/>
          <w:szCs w:val="28"/>
        </w:rPr>
        <w:t>деформаціями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будівельних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конструкцій</w:t>
      </w:r>
      <w:proofErr w:type="spellEnd"/>
      <w:r w:rsidRPr="00712F42">
        <w:rPr>
          <w:color w:val="000000"/>
          <w:sz w:val="28"/>
          <w:szCs w:val="28"/>
        </w:rPr>
        <w:t xml:space="preserve"> (</w:t>
      </w:r>
      <w:proofErr w:type="spellStart"/>
      <w:r w:rsidRPr="00712F42">
        <w:rPr>
          <w:color w:val="000000"/>
          <w:sz w:val="28"/>
          <w:szCs w:val="28"/>
        </w:rPr>
        <w:t>прогинання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перекриттів</w:t>
      </w:r>
      <w:proofErr w:type="spellEnd"/>
      <w:r w:rsidRPr="00712F42">
        <w:rPr>
          <w:color w:val="000000"/>
          <w:sz w:val="28"/>
          <w:szCs w:val="28"/>
        </w:rPr>
        <w:t xml:space="preserve">, </w:t>
      </w:r>
      <w:proofErr w:type="spellStart"/>
      <w:r w:rsidRPr="00712F42">
        <w:rPr>
          <w:color w:val="000000"/>
          <w:sz w:val="28"/>
          <w:szCs w:val="28"/>
        </w:rPr>
        <w:t>осідання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фундаментів</w:t>
      </w:r>
      <w:proofErr w:type="spellEnd"/>
      <w:r w:rsidRPr="00712F42">
        <w:rPr>
          <w:color w:val="000000"/>
          <w:sz w:val="28"/>
          <w:szCs w:val="28"/>
        </w:rPr>
        <w:t>).</w:t>
      </w:r>
    </w:p>
    <w:p w:rsidR="006926A9" w:rsidRPr="00D91D7C" w:rsidRDefault="006926A9" w:rsidP="00D91D7C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D91D7C">
        <w:rPr>
          <w:color w:val="000000"/>
          <w:sz w:val="28"/>
          <w:szCs w:val="28"/>
          <w:lang w:val="uk-UA"/>
        </w:rPr>
        <w:t>Отже, саме тому всі роботи, пов’язані з улаштуванням і обробленням швів, слід виконувати на завершальних етапах зведення будівлі, коли в ній закінчено просушування обштукатурених поверхонь і наливних підлог, після охолодження асфальтобетонних підлог, провітрювання приміщень та скління вікон. шпакльовані роботи виконують за стабільної температури повітря в приміщенні не менше 10°С.</w:t>
      </w:r>
    </w:p>
    <w:p w:rsidR="006926A9" w:rsidRPr="00712F42" w:rsidRDefault="006926A9" w:rsidP="00D91D7C">
      <w:pPr>
        <w:pStyle w:val="a6"/>
        <w:ind w:firstLine="708"/>
        <w:jc w:val="both"/>
        <w:rPr>
          <w:color w:val="000000"/>
          <w:sz w:val="28"/>
          <w:szCs w:val="28"/>
        </w:rPr>
      </w:pPr>
      <w:proofErr w:type="spellStart"/>
      <w:r w:rsidRPr="00712F42">
        <w:rPr>
          <w:color w:val="000000"/>
          <w:sz w:val="28"/>
          <w:szCs w:val="28"/>
        </w:rPr>
        <w:t>Стикування</w:t>
      </w:r>
      <w:proofErr w:type="spellEnd"/>
      <w:r w:rsidRPr="00712F42">
        <w:rPr>
          <w:color w:val="000000"/>
          <w:sz w:val="28"/>
          <w:szCs w:val="28"/>
        </w:rPr>
        <w:t xml:space="preserve"> ГКЛ </w:t>
      </w:r>
      <w:proofErr w:type="spellStart"/>
      <w:r w:rsidRPr="00712F42">
        <w:rPr>
          <w:color w:val="000000"/>
          <w:sz w:val="28"/>
          <w:szCs w:val="28"/>
        </w:rPr>
        <w:t>зі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скошеними</w:t>
      </w:r>
      <w:proofErr w:type="spellEnd"/>
      <w:r w:rsidRPr="00712F42">
        <w:rPr>
          <w:color w:val="000000"/>
          <w:sz w:val="28"/>
          <w:szCs w:val="28"/>
        </w:rPr>
        <w:t xml:space="preserve"> (</w:t>
      </w:r>
      <w:proofErr w:type="spellStart"/>
      <w:r w:rsidRPr="00712F42">
        <w:rPr>
          <w:color w:val="000000"/>
          <w:sz w:val="28"/>
          <w:szCs w:val="28"/>
        </w:rPr>
        <w:t>обтиснутими</w:t>
      </w:r>
      <w:proofErr w:type="spellEnd"/>
      <w:r w:rsidRPr="00712F42">
        <w:rPr>
          <w:color w:val="000000"/>
          <w:sz w:val="28"/>
          <w:szCs w:val="28"/>
        </w:rPr>
        <w:t xml:space="preserve">) кромками </w:t>
      </w:r>
      <w:proofErr w:type="spellStart"/>
      <w:r w:rsidRPr="00712F42">
        <w:rPr>
          <w:color w:val="000000"/>
          <w:sz w:val="28"/>
          <w:szCs w:val="28"/>
        </w:rPr>
        <w:t>виконують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зі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щільним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притисканням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суміжних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листі</w:t>
      </w:r>
      <w:proofErr w:type="gramStart"/>
      <w:r w:rsidRPr="00712F42">
        <w:rPr>
          <w:color w:val="000000"/>
          <w:sz w:val="28"/>
          <w:szCs w:val="28"/>
        </w:rPr>
        <w:t>в</w:t>
      </w:r>
      <w:proofErr w:type="spellEnd"/>
      <w:proofErr w:type="gramEnd"/>
      <w:r w:rsidRPr="00712F42">
        <w:rPr>
          <w:color w:val="000000"/>
          <w:sz w:val="28"/>
          <w:szCs w:val="28"/>
        </w:rPr>
        <w:t>.</w:t>
      </w:r>
    </w:p>
    <w:p w:rsidR="006926A9" w:rsidRPr="00712F42" w:rsidRDefault="006926A9" w:rsidP="00D91D7C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712F42">
        <w:rPr>
          <w:color w:val="000000"/>
          <w:sz w:val="28"/>
          <w:szCs w:val="28"/>
        </w:rPr>
        <w:t xml:space="preserve">ГКЛ </w:t>
      </w:r>
      <w:proofErr w:type="spellStart"/>
      <w:r w:rsidRPr="00712F42">
        <w:rPr>
          <w:color w:val="000000"/>
          <w:sz w:val="28"/>
          <w:szCs w:val="28"/>
        </w:rPr>
        <w:t>із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заокругленими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повздовжніми</w:t>
      </w:r>
      <w:proofErr w:type="spellEnd"/>
      <w:r w:rsidRPr="00712F42">
        <w:rPr>
          <w:color w:val="000000"/>
          <w:sz w:val="28"/>
          <w:szCs w:val="28"/>
        </w:rPr>
        <w:t xml:space="preserve"> кромками </w:t>
      </w:r>
      <w:proofErr w:type="spellStart"/>
      <w:r w:rsidRPr="00712F42">
        <w:rPr>
          <w:color w:val="000000"/>
          <w:sz w:val="28"/>
          <w:szCs w:val="28"/>
        </w:rPr>
        <w:t>розташовують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із</w:t>
      </w:r>
      <w:proofErr w:type="spellEnd"/>
      <w:r w:rsidRPr="00712F42">
        <w:rPr>
          <w:color w:val="000000"/>
          <w:sz w:val="28"/>
          <w:szCs w:val="28"/>
        </w:rPr>
        <w:t xml:space="preserve"> зазорами в </w:t>
      </w:r>
      <w:proofErr w:type="spellStart"/>
      <w:r w:rsidRPr="00712F42">
        <w:rPr>
          <w:color w:val="000000"/>
          <w:sz w:val="28"/>
          <w:szCs w:val="28"/>
        </w:rPr>
        <w:t>місцях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їхнього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стикування</w:t>
      </w:r>
      <w:proofErr w:type="spellEnd"/>
      <w:r w:rsidRPr="00712F42">
        <w:rPr>
          <w:color w:val="000000"/>
          <w:sz w:val="28"/>
          <w:szCs w:val="28"/>
        </w:rPr>
        <w:t xml:space="preserve">. </w:t>
      </w:r>
      <w:proofErr w:type="gramStart"/>
      <w:r w:rsidRPr="00712F42">
        <w:rPr>
          <w:color w:val="000000"/>
          <w:sz w:val="28"/>
          <w:szCs w:val="28"/>
        </w:rPr>
        <w:t>Для</w:t>
      </w:r>
      <w:proofErr w:type="gramEnd"/>
      <w:r w:rsidRPr="00712F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12F42">
        <w:rPr>
          <w:color w:val="000000"/>
          <w:sz w:val="28"/>
          <w:szCs w:val="28"/>
        </w:rPr>
        <w:t>лист</w:t>
      </w:r>
      <w:proofErr w:type="gramEnd"/>
      <w:r w:rsidRPr="00712F42">
        <w:rPr>
          <w:color w:val="000000"/>
          <w:sz w:val="28"/>
          <w:szCs w:val="28"/>
        </w:rPr>
        <w:t>ів</w:t>
      </w:r>
      <w:proofErr w:type="spellEnd"/>
      <w:r w:rsidRPr="00712F42">
        <w:rPr>
          <w:color w:val="000000"/>
          <w:sz w:val="28"/>
          <w:szCs w:val="28"/>
        </w:rPr>
        <w:t xml:space="preserve"> 9,5 мм </w:t>
      </w:r>
      <w:proofErr w:type="spellStart"/>
      <w:r w:rsidRPr="00712F42">
        <w:rPr>
          <w:color w:val="000000"/>
          <w:sz w:val="28"/>
          <w:szCs w:val="28"/>
        </w:rPr>
        <w:t>завтовшки</w:t>
      </w:r>
      <w:proofErr w:type="spellEnd"/>
      <w:r w:rsidRPr="00712F42">
        <w:rPr>
          <w:color w:val="000000"/>
          <w:sz w:val="28"/>
          <w:szCs w:val="28"/>
        </w:rPr>
        <w:t xml:space="preserve">, </w:t>
      </w:r>
      <w:proofErr w:type="spellStart"/>
      <w:r w:rsidRPr="00712F42">
        <w:rPr>
          <w:color w:val="000000"/>
          <w:sz w:val="28"/>
          <w:szCs w:val="28"/>
        </w:rPr>
        <w:t>які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використовують</w:t>
      </w:r>
      <w:proofErr w:type="spellEnd"/>
      <w:r w:rsidRPr="00712F42">
        <w:rPr>
          <w:color w:val="000000"/>
          <w:sz w:val="28"/>
          <w:szCs w:val="28"/>
        </w:rPr>
        <w:t xml:space="preserve"> при </w:t>
      </w:r>
      <w:proofErr w:type="spellStart"/>
      <w:r w:rsidRPr="00712F42">
        <w:rPr>
          <w:color w:val="000000"/>
          <w:sz w:val="28"/>
          <w:szCs w:val="28"/>
        </w:rPr>
        <w:t>влаштуванні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сухої</w:t>
      </w:r>
      <w:proofErr w:type="spellEnd"/>
      <w:r w:rsidRPr="00712F42">
        <w:rPr>
          <w:color w:val="000000"/>
          <w:sz w:val="28"/>
          <w:szCs w:val="28"/>
        </w:rPr>
        <w:t xml:space="preserve"> штукатурки, зазор становить 3 мм, а для ГКЛ 25 мм </w:t>
      </w:r>
      <w:proofErr w:type="spellStart"/>
      <w:r w:rsidRPr="00712F42">
        <w:rPr>
          <w:color w:val="000000"/>
          <w:sz w:val="28"/>
          <w:szCs w:val="28"/>
        </w:rPr>
        <w:t>завтовшки</w:t>
      </w:r>
      <w:proofErr w:type="spellEnd"/>
      <w:r w:rsidRPr="00712F42">
        <w:rPr>
          <w:color w:val="000000"/>
          <w:sz w:val="28"/>
          <w:szCs w:val="28"/>
        </w:rPr>
        <w:t xml:space="preserve"> – 5 мм.</w:t>
      </w:r>
    </w:p>
    <w:p w:rsidR="006926A9" w:rsidRPr="00FC5C5A" w:rsidRDefault="006926A9" w:rsidP="00D91D7C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D91D7C">
        <w:rPr>
          <w:color w:val="000000"/>
          <w:sz w:val="28"/>
          <w:szCs w:val="28"/>
          <w:lang w:val="uk-UA"/>
        </w:rPr>
        <w:t xml:space="preserve">Перед шпаклюванням швів поверхні ГКЛ, на які може потрапити вода або які потребують захисту від зволоження, заздалегідь покривають гідроізоляцією </w:t>
      </w:r>
      <w:r w:rsidRPr="00FC5C5A">
        <w:rPr>
          <w:color w:val="000000"/>
          <w:sz w:val="28"/>
          <w:szCs w:val="28"/>
          <w:lang w:val="uk-UA"/>
        </w:rPr>
        <w:t>“</w:t>
      </w:r>
      <w:proofErr w:type="spellStart"/>
      <w:r w:rsidRPr="00FC5C5A">
        <w:rPr>
          <w:color w:val="000000"/>
          <w:sz w:val="28"/>
          <w:szCs w:val="28"/>
          <w:lang w:val="uk-UA"/>
        </w:rPr>
        <w:t>Кнауф-Флехендихт</w:t>
      </w:r>
      <w:proofErr w:type="spellEnd"/>
      <w:r w:rsidRPr="00FC5C5A">
        <w:rPr>
          <w:color w:val="000000"/>
          <w:sz w:val="28"/>
          <w:szCs w:val="28"/>
          <w:lang w:val="uk-UA"/>
        </w:rPr>
        <w:t>”.</w:t>
      </w:r>
    </w:p>
    <w:p w:rsidR="006926A9" w:rsidRPr="00D91D7C" w:rsidRDefault="006926A9" w:rsidP="00D91D7C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D91D7C">
        <w:rPr>
          <w:b/>
          <w:color w:val="000000"/>
          <w:sz w:val="28"/>
          <w:szCs w:val="28"/>
          <w:lang w:val="uk-UA"/>
        </w:rPr>
        <w:t>Техніка шпаклювання</w:t>
      </w:r>
      <w:r w:rsidRPr="00D91D7C">
        <w:rPr>
          <w:color w:val="000000"/>
          <w:sz w:val="28"/>
          <w:szCs w:val="28"/>
          <w:lang w:val="uk-UA"/>
        </w:rPr>
        <w:t>. Шви шпаклюють двічі спочатку наносять підготовчий шар (ґрунт), а потім оздоблювальний (накривний) шар.</w:t>
      </w:r>
    </w:p>
    <w:p w:rsidR="00E678E9" w:rsidRPr="00712F42" w:rsidRDefault="00E678E9" w:rsidP="00D91D7C">
      <w:pPr>
        <w:pStyle w:val="a6"/>
        <w:ind w:firstLine="708"/>
        <w:jc w:val="both"/>
        <w:rPr>
          <w:color w:val="000000"/>
          <w:sz w:val="28"/>
          <w:szCs w:val="28"/>
        </w:rPr>
      </w:pPr>
      <w:proofErr w:type="spellStart"/>
      <w:r w:rsidRPr="00712F42">
        <w:rPr>
          <w:color w:val="000000"/>
          <w:sz w:val="28"/>
          <w:szCs w:val="28"/>
        </w:rPr>
        <w:t>Стики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між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12F42">
        <w:rPr>
          <w:color w:val="000000"/>
          <w:sz w:val="28"/>
          <w:szCs w:val="28"/>
        </w:rPr>
        <w:t>обр</w:t>
      </w:r>
      <w:proofErr w:type="gramEnd"/>
      <w:r w:rsidRPr="00712F42">
        <w:rPr>
          <w:color w:val="000000"/>
          <w:sz w:val="28"/>
          <w:szCs w:val="28"/>
        </w:rPr>
        <w:t>ізаними</w:t>
      </w:r>
      <w:proofErr w:type="spellEnd"/>
      <w:r w:rsidRPr="00712F42">
        <w:rPr>
          <w:color w:val="000000"/>
          <w:sz w:val="28"/>
          <w:szCs w:val="28"/>
        </w:rPr>
        <w:t xml:space="preserve"> кромками ГКЛ </w:t>
      </w:r>
      <w:proofErr w:type="spellStart"/>
      <w:r w:rsidRPr="00712F42">
        <w:rPr>
          <w:color w:val="000000"/>
          <w:sz w:val="28"/>
          <w:szCs w:val="28"/>
        </w:rPr>
        <w:t>шпаклюють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тричі</w:t>
      </w:r>
      <w:proofErr w:type="spellEnd"/>
      <w:r w:rsidRPr="00712F42">
        <w:rPr>
          <w:color w:val="000000"/>
          <w:sz w:val="28"/>
          <w:szCs w:val="28"/>
        </w:rPr>
        <w:t xml:space="preserve"> на </w:t>
      </w:r>
      <w:proofErr w:type="spellStart"/>
      <w:r w:rsidRPr="00712F42">
        <w:rPr>
          <w:color w:val="000000"/>
          <w:sz w:val="28"/>
          <w:szCs w:val="28"/>
        </w:rPr>
        <w:t>півтерком</w:t>
      </w:r>
      <w:proofErr w:type="spellEnd"/>
      <w:r w:rsidRPr="00712F42">
        <w:rPr>
          <w:color w:val="000000"/>
          <w:sz w:val="28"/>
          <w:szCs w:val="28"/>
        </w:rPr>
        <w:t xml:space="preserve"> 50 см </w:t>
      </w:r>
      <w:proofErr w:type="spellStart"/>
      <w:r w:rsidRPr="00712F42">
        <w:rPr>
          <w:color w:val="000000"/>
          <w:sz w:val="28"/>
          <w:szCs w:val="28"/>
        </w:rPr>
        <w:t>завширшки</w:t>
      </w:r>
      <w:proofErr w:type="spellEnd"/>
      <w:r w:rsidRPr="00712F42">
        <w:rPr>
          <w:color w:val="000000"/>
          <w:sz w:val="28"/>
          <w:szCs w:val="28"/>
        </w:rPr>
        <w:t xml:space="preserve">. При </w:t>
      </w:r>
      <w:proofErr w:type="spellStart"/>
      <w:r w:rsidRPr="00712F42">
        <w:rPr>
          <w:color w:val="000000"/>
          <w:sz w:val="28"/>
          <w:szCs w:val="28"/>
        </w:rPr>
        <w:t>цьому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завчасно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оброблені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поперечні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шви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12F42">
        <w:rPr>
          <w:color w:val="000000"/>
          <w:sz w:val="28"/>
          <w:szCs w:val="28"/>
        </w:rPr>
        <w:t>доц</w:t>
      </w:r>
      <w:proofErr w:type="gramEnd"/>
      <w:r w:rsidRPr="00712F42">
        <w:rPr>
          <w:color w:val="000000"/>
          <w:sz w:val="28"/>
          <w:szCs w:val="28"/>
        </w:rPr>
        <w:t>ільно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обклеювати</w:t>
      </w:r>
      <w:proofErr w:type="spellEnd"/>
      <w:r w:rsidRPr="00712F42">
        <w:rPr>
          <w:color w:val="000000"/>
          <w:sz w:val="28"/>
          <w:szCs w:val="28"/>
        </w:rPr>
        <w:t xml:space="preserve"> тонкими </w:t>
      </w:r>
      <w:proofErr w:type="spellStart"/>
      <w:r w:rsidRPr="00712F42">
        <w:rPr>
          <w:color w:val="000000"/>
          <w:sz w:val="28"/>
          <w:szCs w:val="28"/>
        </w:rPr>
        <w:t>армуючими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стрічками</w:t>
      </w:r>
      <w:proofErr w:type="spellEnd"/>
      <w:r w:rsidRPr="00712F42">
        <w:rPr>
          <w:color w:val="000000"/>
          <w:sz w:val="28"/>
          <w:szCs w:val="28"/>
        </w:rPr>
        <w:t>.</w:t>
      </w:r>
    </w:p>
    <w:p w:rsidR="00E678E9" w:rsidRPr="00D91D7C" w:rsidRDefault="00E678E9" w:rsidP="00D91D7C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D91D7C">
        <w:rPr>
          <w:color w:val="000000"/>
          <w:sz w:val="28"/>
          <w:szCs w:val="28"/>
          <w:lang w:val="uk-UA"/>
        </w:rPr>
        <w:t>У разі використання шпаклівки “</w:t>
      </w:r>
      <w:proofErr w:type="spellStart"/>
      <w:r w:rsidRPr="00D91D7C">
        <w:rPr>
          <w:color w:val="000000"/>
          <w:sz w:val="28"/>
          <w:szCs w:val="28"/>
          <w:lang w:val="uk-UA"/>
        </w:rPr>
        <w:t>Фугефюллер</w:t>
      </w:r>
      <w:proofErr w:type="spellEnd"/>
      <w:r w:rsidRPr="00D91D7C">
        <w:rPr>
          <w:color w:val="000000"/>
          <w:sz w:val="28"/>
          <w:szCs w:val="28"/>
          <w:lang w:val="uk-UA"/>
        </w:rPr>
        <w:t xml:space="preserve">” з </w:t>
      </w:r>
      <w:proofErr w:type="spellStart"/>
      <w:r w:rsidRPr="00D91D7C">
        <w:rPr>
          <w:color w:val="000000"/>
          <w:sz w:val="28"/>
          <w:szCs w:val="28"/>
          <w:lang w:val="uk-UA"/>
        </w:rPr>
        <w:t>армуючою</w:t>
      </w:r>
      <w:proofErr w:type="spellEnd"/>
      <w:r w:rsidRPr="00D91D7C">
        <w:rPr>
          <w:color w:val="000000"/>
          <w:sz w:val="28"/>
          <w:szCs w:val="28"/>
          <w:lang w:val="uk-UA"/>
        </w:rPr>
        <w:t xml:space="preserve"> стрічкою фаску з обрізаної кромки знімають під кутом 45° на третину товщини ГКЛ.</w:t>
      </w:r>
    </w:p>
    <w:p w:rsidR="00E678E9" w:rsidRPr="00712F42" w:rsidRDefault="00E678E9" w:rsidP="00D91D7C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712F42">
        <w:rPr>
          <w:color w:val="000000"/>
          <w:sz w:val="28"/>
          <w:szCs w:val="28"/>
        </w:rPr>
        <w:t xml:space="preserve">При </w:t>
      </w:r>
      <w:proofErr w:type="spellStart"/>
      <w:r w:rsidRPr="00712F42">
        <w:rPr>
          <w:color w:val="000000"/>
          <w:sz w:val="28"/>
          <w:szCs w:val="28"/>
        </w:rPr>
        <w:t>нанесенні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третього</w:t>
      </w:r>
      <w:proofErr w:type="spellEnd"/>
      <w:r w:rsidRPr="00712F42">
        <w:rPr>
          <w:color w:val="000000"/>
          <w:sz w:val="28"/>
          <w:szCs w:val="28"/>
        </w:rPr>
        <w:t xml:space="preserve"> шару </w:t>
      </w:r>
      <w:proofErr w:type="spellStart"/>
      <w:r w:rsidRPr="00712F42">
        <w:rPr>
          <w:color w:val="000000"/>
          <w:sz w:val="28"/>
          <w:szCs w:val="28"/>
        </w:rPr>
        <w:t>шпаклівки</w:t>
      </w:r>
      <w:proofErr w:type="spellEnd"/>
      <w:r w:rsidRPr="00712F42">
        <w:rPr>
          <w:color w:val="000000"/>
          <w:sz w:val="28"/>
          <w:szCs w:val="28"/>
        </w:rPr>
        <w:t xml:space="preserve"> для </w:t>
      </w:r>
      <w:proofErr w:type="spellStart"/>
      <w:r w:rsidRPr="00712F42">
        <w:rPr>
          <w:color w:val="000000"/>
          <w:sz w:val="28"/>
          <w:szCs w:val="28"/>
        </w:rPr>
        <w:t>вирівнювання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12F42">
        <w:rPr>
          <w:color w:val="000000"/>
          <w:sz w:val="28"/>
          <w:szCs w:val="28"/>
        </w:rPr>
        <w:t>нерівностей</w:t>
      </w:r>
      <w:proofErr w:type="spellEnd"/>
      <w:proofErr w:type="gram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попередніх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шарів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може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виникнути</w:t>
      </w:r>
      <w:proofErr w:type="spellEnd"/>
      <w:r w:rsidRPr="00712F42">
        <w:rPr>
          <w:color w:val="000000"/>
          <w:sz w:val="28"/>
          <w:szCs w:val="28"/>
        </w:rPr>
        <w:t xml:space="preserve"> потреба у </w:t>
      </w:r>
      <w:proofErr w:type="spellStart"/>
      <w:r w:rsidRPr="00712F42">
        <w:rPr>
          <w:color w:val="000000"/>
          <w:sz w:val="28"/>
          <w:szCs w:val="28"/>
        </w:rPr>
        <w:t>захопленні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поверхонь</w:t>
      </w:r>
      <w:proofErr w:type="spellEnd"/>
      <w:r w:rsidRPr="00712F42">
        <w:rPr>
          <w:color w:val="000000"/>
          <w:sz w:val="28"/>
          <w:szCs w:val="28"/>
        </w:rPr>
        <w:t xml:space="preserve"> </w:t>
      </w:r>
      <w:proofErr w:type="spellStart"/>
      <w:r w:rsidRPr="00712F42">
        <w:rPr>
          <w:color w:val="000000"/>
          <w:sz w:val="28"/>
          <w:szCs w:val="28"/>
        </w:rPr>
        <w:t>сусідніх</w:t>
      </w:r>
      <w:proofErr w:type="spellEnd"/>
      <w:r w:rsidRPr="00712F42">
        <w:rPr>
          <w:color w:val="000000"/>
          <w:sz w:val="28"/>
          <w:szCs w:val="28"/>
        </w:rPr>
        <w:t xml:space="preserve"> ГКЛ на 25 .30 см </w:t>
      </w:r>
      <w:proofErr w:type="spellStart"/>
      <w:r w:rsidRPr="00712F42">
        <w:rPr>
          <w:color w:val="000000"/>
          <w:sz w:val="28"/>
          <w:szCs w:val="28"/>
        </w:rPr>
        <w:t>обабіч</w:t>
      </w:r>
      <w:proofErr w:type="spellEnd"/>
      <w:r w:rsidRPr="00712F42">
        <w:rPr>
          <w:color w:val="000000"/>
          <w:sz w:val="28"/>
          <w:szCs w:val="28"/>
        </w:rPr>
        <w:t xml:space="preserve"> шва.</w:t>
      </w:r>
    </w:p>
    <w:p w:rsidR="00E678E9" w:rsidRPr="00FC5C5A" w:rsidRDefault="00E678E9" w:rsidP="00D91D7C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D91D7C">
        <w:rPr>
          <w:color w:val="000000"/>
          <w:sz w:val="28"/>
          <w:szCs w:val="28"/>
          <w:lang w:val="uk-UA"/>
        </w:rPr>
        <w:lastRenderedPageBreak/>
        <w:t xml:space="preserve">Останній шар шпаклівки не можна загладжувати теркою із повсті, оскільки фактура зашпакльованої ділянки обшивки істотно відрізнятиметься від решти картонного опорядження, що може зіпсувати остаточне оздоблення поверхні. </w:t>
      </w:r>
      <w:r w:rsidRPr="00FC5C5A">
        <w:rPr>
          <w:color w:val="000000"/>
          <w:sz w:val="28"/>
          <w:szCs w:val="28"/>
          <w:lang w:val="uk-UA"/>
        </w:rPr>
        <w:t>Тому після висихання шпаклівки виявлені дефекти і нерівності усувають шліфувальним інструментом або теркою.</w:t>
      </w:r>
    </w:p>
    <w:p w:rsidR="00171676" w:rsidRPr="00712F42" w:rsidRDefault="00712F42" w:rsidP="00D91D7C">
      <w:pPr>
        <w:ind w:firstLine="708"/>
        <w:rPr>
          <w:rFonts w:cs="Times New Roman"/>
          <w:b/>
          <w:szCs w:val="28"/>
          <w:lang w:val="ru-RU"/>
        </w:rPr>
      </w:pPr>
      <w:r w:rsidRPr="00712F42">
        <w:rPr>
          <w:rFonts w:cs="Times New Roman"/>
          <w:color w:val="000000"/>
          <w:szCs w:val="28"/>
        </w:rPr>
        <w:t>Для шпаклювання швів з будь-яким типом кромок використовують “</w:t>
      </w:r>
      <w:proofErr w:type="spellStart"/>
      <w:r w:rsidRPr="00712F42">
        <w:rPr>
          <w:rFonts w:cs="Times New Roman"/>
          <w:color w:val="000000"/>
          <w:szCs w:val="28"/>
        </w:rPr>
        <w:t>Фугенфіт</w:t>
      </w:r>
      <w:proofErr w:type="spellEnd"/>
      <w:r w:rsidRPr="00712F42">
        <w:rPr>
          <w:rFonts w:cs="Times New Roman"/>
          <w:color w:val="000000"/>
          <w:szCs w:val="28"/>
        </w:rPr>
        <w:t xml:space="preserve">” (без використання </w:t>
      </w:r>
      <w:proofErr w:type="spellStart"/>
      <w:r w:rsidRPr="00712F42">
        <w:rPr>
          <w:rFonts w:cs="Times New Roman"/>
          <w:color w:val="000000"/>
          <w:szCs w:val="28"/>
        </w:rPr>
        <w:t>армуючої</w:t>
      </w:r>
      <w:proofErr w:type="spellEnd"/>
      <w:r w:rsidRPr="00712F42">
        <w:rPr>
          <w:rFonts w:cs="Times New Roman"/>
          <w:color w:val="000000"/>
          <w:szCs w:val="28"/>
        </w:rPr>
        <w:t xml:space="preserve"> стрічки). Гіпсовий розчин шпаклювальної маси наносять у стики шпателем 20 см завширшки. Стики ГКЛ обробляють двічі. Після висихання першого (підготовчого) шару (приблизно через 2 год.) знімають шпателем надлишки шпаклівки, що виступають, і ще раз наносять тонкий </w:t>
      </w:r>
      <w:proofErr w:type="spellStart"/>
      <w:r w:rsidRPr="00712F42">
        <w:rPr>
          <w:rFonts w:cs="Times New Roman"/>
          <w:color w:val="000000"/>
          <w:szCs w:val="28"/>
        </w:rPr>
        <w:t>накривальний</w:t>
      </w:r>
      <w:proofErr w:type="spellEnd"/>
      <w:r w:rsidRPr="00712F42">
        <w:rPr>
          <w:rFonts w:cs="Times New Roman"/>
          <w:color w:val="000000"/>
          <w:szCs w:val="28"/>
        </w:rPr>
        <w:t xml:space="preserve"> шар шпаклівки “</w:t>
      </w:r>
      <w:proofErr w:type="spellStart"/>
      <w:r w:rsidRPr="00712F42">
        <w:rPr>
          <w:rFonts w:cs="Times New Roman"/>
          <w:color w:val="000000"/>
          <w:szCs w:val="28"/>
        </w:rPr>
        <w:t>Фугенфіт</w:t>
      </w:r>
      <w:proofErr w:type="spellEnd"/>
      <w:r w:rsidRPr="00712F42">
        <w:rPr>
          <w:rFonts w:cs="Times New Roman"/>
          <w:color w:val="000000"/>
          <w:szCs w:val="28"/>
        </w:rPr>
        <w:t xml:space="preserve">”. Після його висихання виявлені нерівності усувають за допомогою наждачного паперу. Після </w:t>
      </w:r>
      <w:proofErr w:type="spellStart"/>
      <w:r w:rsidRPr="00712F42">
        <w:rPr>
          <w:rFonts w:cs="Times New Roman"/>
          <w:color w:val="000000"/>
          <w:szCs w:val="28"/>
        </w:rPr>
        <w:t>затужавлення</w:t>
      </w:r>
      <w:proofErr w:type="spellEnd"/>
      <w:r w:rsidRPr="00712F42">
        <w:rPr>
          <w:rFonts w:cs="Times New Roman"/>
          <w:color w:val="000000"/>
          <w:szCs w:val="28"/>
        </w:rPr>
        <w:t xml:space="preserve"> відшліфованої поверхні її рекомендується загладити вогкою губкою. Навантажувати </w:t>
      </w:r>
      <w:proofErr w:type="spellStart"/>
      <w:r w:rsidRPr="00712F42">
        <w:rPr>
          <w:rFonts w:cs="Times New Roman"/>
          <w:color w:val="000000"/>
          <w:szCs w:val="28"/>
        </w:rPr>
        <w:t>несівні</w:t>
      </w:r>
      <w:proofErr w:type="spellEnd"/>
      <w:r w:rsidRPr="00712F42">
        <w:rPr>
          <w:rFonts w:cs="Times New Roman"/>
          <w:color w:val="000000"/>
          <w:szCs w:val="28"/>
        </w:rPr>
        <w:t xml:space="preserve"> елементи обшивки з ГКЛ після оброблення швів можна після повного </w:t>
      </w:r>
      <w:proofErr w:type="spellStart"/>
      <w:r w:rsidRPr="00712F42">
        <w:rPr>
          <w:rFonts w:cs="Times New Roman"/>
          <w:color w:val="000000"/>
          <w:szCs w:val="28"/>
        </w:rPr>
        <w:t>затужавлення</w:t>
      </w:r>
      <w:proofErr w:type="spellEnd"/>
      <w:r w:rsidRPr="00712F42">
        <w:rPr>
          <w:rFonts w:cs="Times New Roman"/>
          <w:color w:val="000000"/>
          <w:szCs w:val="28"/>
        </w:rPr>
        <w:t xml:space="preserve"> шпаклівки (приблизно через добу). Тривалість використання шпаклювальної маси “</w:t>
      </w:r>
      <w:proofErr w:type="spellStart"/>
      <w:r w:rsidRPr="00712F42">
        <w:rPr>
          <w:rFonts w:cs="Times New Roman"/>
          <w:color w:val="000000"/>
          <w:szCs w:val="28"/>
        </w:rPr>
        <w:t>Фугенефіт</w:t>
      </w:r>
      <w:proofErr w:type="spellEnd"/>
      <w:r w:rsidRPr="00712F42">
        <w:rPr>
          <w:rFonts w:cs="Times New Roman"/>
          <w:color w:val="000000"/>
          <w:szCs w:val="28"/>
        </w:rPr>
        <w:t xml:space="preserve">” не повинна перевищувати 30 хв. Покриття можна наносити тільки після повного </w:t>
      </w:r>
      <w:proofErr w:type="spellStart"/>
      <w:r w:rsidRPr="00712F42">
        <w:rPr>
          <w:rFonts w:cs="Times New Roman"/>
          <w:color w:val="000000"/>
          <w:szCs w:val="28"/>
        </w:rPr>
        <w:t>затужавлення</w:t>
      </w:r>
      <w:proofErr w:type="spellEnd"/>
      <w:r w:rsidRPr="00712F42">
        <w:rPr>
          <w:rFonts w:cs="Times New Roman"/>
          <w:color w:val="000000"/>
          <w:szCs w:val="28"/>
        </w:rPr>
        <w:t xml:space="preserve"> шпаклівки. Після закінчення шпаклювальних робіт інструмент відразу ретельно вимивають чистою водою.</w:t>
      </w:r>
    </w:p>
    <w:p w:rsidR="00171676" w:rsidRPr="00712F42" w:rsidRDefault="00171676" w:rsidP="00712F42">
      <w:pPr>
        <w:rPr>
          <w:rFonts w:cs="Times New Roman"/>
          <w:b/>
          <w:szCs w:val="28"/>
        </w:rPr>
      </w:pPr>
    </w:p>
    <w:p w:rsidR="00171676" w:rsidRPr="00712F42" w:rsidRDefault="00171676" w:rsidP="00712F42">
      <w:pPr>
        <w:rPr>
          <w:rFonts w:cs="Times New Roman"/>
          <w:b/>
          <w:szCs w:val="28"/>
        </w:rPr>
      </w:pPr>
    </w:p>
    <w:p w:rsidR="00171676" w:rsidRPr="00712F42" w:rsidRDefault="00171676" w:rsidP="00712F42">
      <w:pPr>
        <w:rPr>
          <w:rFonts w:cs="Times New Roman"/>
          <w:b/>
          <w:szCs w:val="28"/>
        </w:rPr>
      </w:pPr>
    </w:p>
    <w:p w:rsidR="00171676" w:rsidRDefault="00FC5C5A" w:rsidP="00712F4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Домашнє завдання:</w:t>
      </w:r>
    </w:p>
    <w:p w:rsidR="00FC5C5A" w:rsidRDefault="00FC5C5A" w:rsidP="00FC5C5A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Т.Є. </w:t>
      </w:r>
      <w:proofErr w:type="spellStart"/>
      <w:r>
        <w:rPr>
          <w:rFonts w:cs="Times New Roman"/>
          <w:b/>
          <w:szCs w:val="28"/>
        </w:rPr>
        <w:t>Остапченко</w:t>
      </w:r>
      <w:proofErr w:type="spellEnd"/>
      <w:r>
        <w:rPr>
          <w:rFonts w:cs="Times New Roman"/>
          <w:b/>
          <w:szCs w:val="28"/>
        </w:rPr>
        <w:t xml:space="preserve"> « Технологія  опоряджувальних робіт»,</w:t>
      </w:r>
    </w:p>
    <w:p w:rsidR="00FC5C5A" w:rsidRPr="00712F42" w:rsidRDefault="00FC5C5A" w:rsidP="00FC5C5A">
      <w:pPr>
        <w:jc w:val="left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стр</w:t>
      </w:r>
      <w:proofErr w:type="spellEnd"/>
      <w:r>
        <w:rPr>
          <w:rFonts w:cs="Times New Roman"/>
          <w:b/>
          <w:szCs w:val="28"/>
        </w:rPr>
        <w:t>.</w:t>
      </w:r>
      <w:r w:rsidR="001B3189">
        <w:rPr>
          <w:rFonts w:cs="Times New Roman"/>
          <w:b/>
          <w:szCs w:val="28"/>
        </w:rPr>
        <w:t xml:space="preserve"> 351 -377</w:t>
      </w:r>
      <w:bookmarkStart w:id="0" w:name="_GoBack"/>
      <w:bookmarkEnd w:id="0"/>
      <w:r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br/>
      </w:r>
    </w:p>
    <w:p w:rsidR="00171676" w:rsidRPr="00712F42" w:rsidRDefault="00171676" w:rsidP="00712F42">
      <w:pPr>
        <w:rPr>
          <w:rFonts w:cs="Times New Roman"/>
          <w:b/>
          <w:szCs w:val="28"/>
          <w:lang w:val="ru-RU"/>
        </w:rPr>
      </w:pPr>
    </w:p>
    <w:sectPr w:rsidR="00171676" w:rsidRPr="0071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3D0E"/>
    <w:multiLevelType w:val="multilevel"/>
    <w:tmpl w:val="E5FE0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B"/>
    <w:rsid w:val="00127B4F"/>
    <w:rsid w:val="00130CC5"/>
    <w:rsid w:val="00171676"/>
    <w:rsid w:val="001B3189"/>
    <w:rsid w:val="001D0FDB"/>
    <w:rsid w:val="001E069A"/>
    <w:rsid w:val="00212772"/>
    <w:rsid w:val="00241832"/>
    <w:rsid w:val="0028108A"/>
    <w:rsid w:val="002A36CF"/>
    <w:rsid w:val="002B6AF7"/>
    <w:rsid w:val="003127D7"/>
    <w:rsid w:val="00350517"/>
    <w:rsid w:val="00355D46"/>
    <w:rsid w:val="00402051"/>
    <w:rsid w:val="004D5656"/>
    <w:rsid w:val="00554333"/>
    <w:rsid w:val="00583DCB"/>
    <w:rsid w:val="005B132A"/>
    <w:rsid w:val="006926A9"/>
    <w:rsid w:val="006C743C"/>
    <w:rsid w:val="00712F42"/>
    <w:rsid w:val="00721F84"/>
    <w:rsid w:val="008F5216"/>
    <w:rsid w:val="008F6640"/>
    <w:rsid w:val="00924F07"/>
    <w:rsid w:val="00942EF3"/>
    <w:rsid w:val="00A22928"/>
    <w:rsid w:val="00AF2B31"/>
    <w:rsid w:val="00B50602"/>
    <w:rsid w:val="00B72C6D"/>
    <w:rsid w:val="00B74E0C"/>
    <w:rsid w:val="00BA3E38"/>
    <w:rsid w:val="00C2290C"/>
    <w:rsid w:val="00CD7902"/>
    <w:rsid w:val="00D42E2F"/>
    <w:rsid w:val="00D91D7C"/>
    <w:rsid w:val="00E25A61"/>
    <w:rsid w:val="00E678E9"/>
    <w:rsid w:val="00EB635F"/>
    <w:rsid w:val="00EB7845"/>
    <w:rsid w:val="00F829DB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8A"/>
    <w:rPr>
      <w:rFonts w:ascii="Tahoma" w:hAnsi="Tahoma" w:cs="Tahoma"/>
      <w:sz w:val="16"/>
      <w:szCs w:val="16"/>
      <w:lang w:val="uk-UA"/>
    </w:rPr>
  </w:style>
  <w:style w:type="paragraph" w:customStyle="1" w:styleId="a10">
    <w:name w:val="a1"/>
    <w:basedOn w:val="a"/>
    <w:rsid w:val="003505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5">
    <w:name w:val="a"/>
    <w:basedOn w:val="a"/>
    <w:rsid w:val="003505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6926A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8A"/>
    <w:rPr>
      <w:rFonts w:ascii="Tahoma" w:hAnsi="Tahoma" w:cs="Tahoma"/>
      <w:sz w:val="16"/>
      <w:szCs w:val="16"/>
      <w:lang w:val="uk-UA"/>
    </w:rPr>
  </w:style>
  <w:style w:type="paragraph" w:customStyle="1" w:styleId="a10">
    <w:name w:val="a1"/>
    <w:basedOn w:val="a"/>
    <w:rsid w:val="003505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5">
    <w:name w:val="a"/>
    <w:basedOn w:val="a"/>
    <w:rsid w:val="003505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6926A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F2F9-0B4E-4CE2-83F8-DDC36BC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1450</Words>
  <Characters>8268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51</cp:revision>
  <dcterms:created xsi:type="dcterms:W3CDTF">2020-04-06T10:07:00Z</dcterms:created>
  <dcterms:modified xsi:type="dcterms:W3CDTF">2020-04-07T17:20:00Z</dcterms:modified>
</cp:coreProperties>
</file>